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3D" w:rsidRPr="003A563D" w:rsidRDefault="003A563D" w:rsidP="003A563D">
      <w:pPr>
        <w:spacing w:after="0" w:line="240" w:lineRule="auto"/>
        <w:jc w:val="center"/>
        <w:rPr>
          <w:rFonts w:ascii="Times New Roman" w:eastAsia="Times New Roman" w:hAnsi="Times New Roman" w:cs="Times New Roman"/>
          <w:b/>
          <w:bCs/>
          <w:color w:val="A60606"/>
          <w:sz w:val="36"/>
          <w:szCs w:val="36"/>
          <w:lang w:eastAsia="es-CO"/>
        </w:rPr>
      </w:pPr>
      <w:r w:rsidRPr="003A563D">
        <w:rPr>
          <w:rFonts w:ascii="Times New Roman" w:eastAsia="Times New Roman" w:hAnsi="Times New Roman" w:cs="Times New Roman"/>
          <w:b/>
          <w:bCs/>
          <w:color w:val="A60606"/>
          <w:sz w:val="36"/>
          <w:szCs w:val="36"/>
          <w:lang w:eastAsia="es-CO"/>
        </w:rPr>
        <w:t xml:space="preserve">Tema </w:t>
      </w:r>
      <w:proofErr w:type="gramStart"/>
      <w:r w:rsidRPr="003A563D">
        <w:rPr>
          <w:rFonts w:ascii="Times New Roman" w:eastAsia="Times New Roman" w:hAnsi="Times New Roman" w:cs="Times New Roman"/>
          <w:b/>
          <w:bCs/>
          <w:color w:val="A60606"/>
          <w:sz w:val="36"/>
          <w:szCs w:val="36"/>
          <w:lang w:eastAsia="es-CO"/>
        </w:rPr>
        <w:t>9 .</w:t>
      </w:r>
      <w:proofErr w:type="gramEnd"/>
      <w:r w:rsidRPr="003A563D">
        <w:rPr>
          <w:rFonts w:ascii="Times New Roman" w:eastAsia="Times New Roman" w:hAnsi="Times New Roman" w:cs="Times New Roman"/>
          <w:b/>
          <w:bCs/>
          <w:color w:val="A60606"/>
          <w:sz w:val="36"/>
          <w:szCs w:val="36"/>
          <w:lang w:eastAsia="es-CO"/>
        </w:rPr>
        <w:t>- Hidrocarburos</w:t>
      </w:r>
    </w:p>
    <w:p w:rsidR="003A563D" w:rsidRPr="003A563D" w:rsidRDefault="003A563D" w:rsidP="003A563D">
      <w:pPr>
        <w:spacing w:after="0" w:line="240" w:lineRule="auto"/>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pict>
          <v:rect id="_x0000_i1025" style="width:0;height:2.25pt" o:hralign="center" o:hrstd="t" o:hr="t" fillcolor="#a0a0a0" stroked="f"/>
        </w:pict>
      </w:r>
    </w:p>
    <w:p w:rsidR="003A563D" w:rsidRPr="003A563D" w:rsidRDefault="003A563D" w:rsidP="003A563D">
      <w:pPr>
        <w:spacing w:after="0" w:line="240" w:lineRule="auto"/>
        <w:rPr>
          <w:rFonts w:ascii="Times New Roman" w:eastAsia="Times New Roman" w:hAnsi="Times New Roman" w:cs="Times New Roman"/>
          <w:sz w:val="24"/>
          <w:szCs w:val="24"/>
          <w:lang w:eastAsia="es-CO"/>
        </w:rPr>
      </w:pP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Los hidrocarburos son compuestos de carbono e hidrógeno que, atendiendo a la naturaleza de los enlaces, pueden clasificarse de la siguiente forma:</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Saturados   ¦ Alcanos</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Alifáticos ¦</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             ¦ Alquenos</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 Insaturados ¦</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Hidrocarburos ¦                          ¦ Alquinos</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 Aromáticos</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rPr>
          <w:rFonts w:ascii="Courier New" w:eastAsia="Times New Roman" w:hAnsi="Courier New" w:cs="Courier New"/>
          <w:sz w:val="20"/>
          <w:szCs w:val="20"/>
          <w:lang w:eastAsia="es-CO"/>
        </w:rPr>
      </w:pP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b/>
          <w:bCs/>
          <w:sz w:val="24"/>
          <w:szCs w:val="24"/>
          <w:lang w:eastAsia="es-CO"/>
        </w:rPr>
        <w:t>ALCANOS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El carbono se enlaza mediante orbitales híbridos sp</w:t>
      </w:r>
      <w:r w:rsidRPr="003A563D">
        <w:rPr>
          <w:rFonts w:ascii="Times New Roman" w:eastAsia="Times New Roman" w:hAnsi="Times New Roman" w:cs="Times New Roman"/>
          <w:sz w:val="24"/>
          <w:szCs w:val="24"/>
          <w:vertAlign w:val="superscript"/>
          <w:lang w:eastAsia="es-CO"/>
        </w:rPr>
        <w:t>3</w:t>
      </w:r>
      <w:r w:rsidRPr="003A563D">
        <w:rPr>
          <w:rFonts w:ascii="Times New Roman" w:eastAsia="Times New Roman" w:hAnsi="Times New Roman" w:cs="Times New Roman"/>
          <w:sz w:val="24"/>
          <w:szCs w:val="24"/>
          <w:lang w:eastAsia="es-CO"/>
        </w:rPr>
        <w:t> formando 4 enlaces simples en disposición tetraédrica.</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Nomenclatura</w:t>
      </w:r>
      <w:r w:rsidRPr="003A563D">
        <w:rPr>
          <w:rFonts w:ascii="Times New Roman" w:eastAsia="Times New Roman" w:hAnsi="Times New Roman" w:cs="Times New Roman"/>
          <w:sz w:val="24"/>
          <w:szCs w:val="24"/>
          <w:lang w:eastAsia="es-CO"/>
        </w:rPr>
        <w:br/>
        <w:t>          1.- Cadena más larga: metano, etano, propano, butano, pentano,...</w:t>
      </w:r>
      <w:r w:rsidRPr="003A563D">
        <w:rPr>
          <w:rFonts w:ascii="Times New Roman" w:eastAsia="Times New Roman" w:hAnsi="Times New Roman" w:cs="Times New Roman"/>
          <w:sz w:val="24"/>
          <w:szCs w:val="24"/>
          <w:lang w:eastAsia="es-CO"/>
        </w:rPr>
        <w:br/>
        <w:t xml:space="preserve">          2.- Las ramificaciones como radicales: </w:t>
      </w:r>
      <w:proofErr w:type="spellStart"/>
      <w:r w:rsidRPr="003A563D">
        <w:rPr>
          <w:rFonts w:ascii="Times New Roman" w:eastAsia="Times New Roman" w:hAnsi="Times New Roman" w:cs="Times New Roman"/>
          <w:sz w:val="24"/>
          <w:szCs w:val="24"/>
          <w:lang w:eastAsia="es-CO"/>
        </w:rPr>
        <w:t>metil</w:t>
      </w:r>
      <w:proofErr w:type="spellEnd"/>
      <w:r w:rsidRPr="003A563D">
        <w:rPr>
          <w:rFonts w:ascii="Times New Roman" w:eastAsia="Times New Roman" w:hAnsi="Times New Roman" w:cs="Times New Roman"/>
          <w:sz w:val="24"/>
          <w:szCs w:val="24"/>
          <w:lang w:eastAsia="es-CO"/>
        </w:rPr>
        <w:t xml:space="preserve">(o), </w:t>
      </w:r>
      <w:proofErr w:type="spellStart"/>
      <w:r w:rsidRPr="003A563D">
        <w:rPr>
          <w:rFonts w:ascii="Times New Roman" w:eastAsia="Times New Roman" w:hAnsi="Times New Roman" w:cs="Times New Roman"/>
          <w:sz w:val="24"/>
          <w:szCs w:val="24"/>
          <w:lang w:eastAsia="es-CO"/>
        </w:rPr>
        <w:t>etil</w:t>
      </w:r>
      <w:proofErr w:type="spellEnd"/>
      <w:r w:rsidRPr="003A563D">
        <w:rPr>
          <w:rFonts w:ascii="Times New Roman" w:eastAsia="Times New Roman" w:hAnsi="Times New Roman" w:cs="Times New Roman"/>
          <w:sz w:val="24"/>
          <w:szCs w:val="24"/>
          <w:lang w:eastAsia="es-CO"/>
        </w:rPr>
        <w:t>(o),...</w:t>
      </w:r>
      <w:r w:rsidRPr="003A563D">
        <w:rPr>
          <w:rFonts w:ascii="Times New Roman" w:eastAsia="Times New Roman" w:hAnsi="Times New Roman" w:cs="Times New Roman"/>
          <w:sz w:val="24"/>
          <w:szCs w:val="24"/>
          <w:lang w:eastAsia="es-CO"/>
        </w:rPr>
        <w:br/>
        <w:t>          3.- Se numera para obtener los números más bajos en las ramificaciones.</w:t>
      </w:r>
      <w:r w:rsidRPr="003A563D">
        <w:rPr>
          <w:rFonts w:ascii="Times New Roman" w:eastAsia="Times New Roman" w:hAnsi="Times New Roman" w:cs="Times New Roman"/>
          <w:sz w:val="24"/>
          <w:szCs w:val="24"/>
          <w:lang w:eastAsia="es-CO"/>
        </w:rPr>
        <w:br/>
        <w:t xml:space="preserve">          4.- Se escriben los radicales por orden alfabético y con los prefijos di-, </w:t>
      </w:r>
      <w:proofErr w:type="spellStart"/>
      <w:r w:rsidRPr="003A563D">
        <w:rPr>
          <w:rFonts w:ascii="Times New Roman" w:eastAsia="Times New Roman" w:hAnsi="Times New Roman" w:cs="Times New Roman"/>
          <w:sz w:val="24"/>
          <w:szCs w:val="24"/>
          <w:lang w:eastAsia="es-CO"/>
        </w:rPr>
        <w:t>tri</w:t>
      </w:r>
      <w:proofErr w:type="spellEnd"/>
      <w:r w:rsidRPr="003A563D">
        <w:rPr>
          <w:rFonts w:ascii="Times New Roman" w:eastAsia="Times New Roman" w:hAnsi="Times New Roman" w:cs="Times New Roman"/>
          <w:sz w:val="24"/>
          <w:szCs w:val="24"/>
          <w:lang w:eastAsia="es-CO"/>
        </w:rPr>
        <w:t>-</w:t>
      </w:r>
      <w:proofErr w:type="gramStart"/>
      <w:r w:rsidRPr="003A563D">
        <w:rPr>
          <w:rFonts w:ascii="Times New Roman" w:eastAsia="Times New Roman" w:hAnsi="Times New Roman" w:cs="Times New Roman"/>
          <w:sz w:val="24"/>
          <w:szCs w:val="24"/>
          <w:lang w:eastAsia="es-CO"/>
        </w:rPr>
        <w:t>, ...</w:t>
      </w:r>
      <w:proofErr w:type="gramEnd"/>
      <w:r w:rsidRPr="003A563D">
        <w:rPr>
          <w:rFonts w:ascii="Times New Roman" w:eastAsia="Times New Roman" w:hAnsi="Times New Roman" w:cs="Times New Roman"/>
          <w:sz w:val="24"/>
          <w:szCs w:val="24"/>
          <w:lang w:eastAsia="es-CO"/>
        </w:rPr>
        <w:t xml:space="preserve"> si fuese necesario.</w:t>
      </w:r>
      <w:r w:rsidRPr="003A563D">
        <w:rPr>
          <w:rFonts w:ascii="Times New Roman" w:eastAsia="Times New Roman" w:hAnsi="Times New Roman" w:cs="Times New Roman"/>
          <w:sz w:val="24"/>
          <w:szCs w:val="24"/>
          <w:lang w:eastAsia="es-CO"/>
        </w:rPr>
        <w:br/>
        <w:t>          5.- Los hidrocarburos cíclicos anteponen el prefijo ciclo-</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Propiedades físicas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Las temperaturas de fusión y ebullición aumentan con el número de carbonos y son mayores para los compuestos lineales pues pueden compactarse mas aumentando las fuerzas intermoleculares.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Son menos densos que el agua y solubles en disolventes apolares.</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Propiedades químicas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Son bastantes inertes debido a la elevada estabilidad de los enlaces C-C y C-H y a su baja polaridad. No se ven afectados por ácidos o bases fuertes ni por oxidantes como el permanganato. Sin embargo la combustión es muy exotérmica aunque tiene una elevada energía de activación.</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Las reacciones más características de los alcanos son las de sustitución:</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CH</w:t>
      </w:r>
      <w:r w:rsidRPr="003A563D">
        <w:rPr>
          <w:rFonts w:ascii="Courier New" w:eastAsia="Times New Roman" w:hAnsi="Courier New" w:cs="Courier New"/>
          <w:sz w:val="20"/>
          <w:szCs w:val="20"/>
          <w:vertAlign w:val="subscript"/>
          <w:lang w:eastAsia="es-CO"/>
        </w:rPr>
        <w:t>4</w:t>
      </w:r>
      <w:r w:rsidRPr="003A563D">
        <w:rPr>
          <w:rFonts w:ascii="Courier New" w:eastAsia="Times New Roman" w:hAnsi="Courier New" w:cs="Courier New"/>
          <w:sz w:val="20"/>
          <w:szCs w:val="20"/>
          <w:lang w:eastAsia="es-CO"/>
        </w:rPr>
        <w:t xml:space="preserve"> + Cl</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 xml:space="preserve"> ----&gt;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 xml:space="preserve">Cl + </w:t>
      </w:r>
      <w:proofErr w:type="spellStart"/>
      <w:r w:rsidRPr="003A563D">
        <w:rPr>
          <w:rFonts w:ascii="Courier New" w:eastAsia="Times New Roman" w:hAnsi="Courier New" w:cs="Courier New"/>
          <w:sz w:val="20"/>
          <w:szCs w:val="20"/>
          <w:lang w:eastAsia="es-CO"/>
        </w:rPr>
        <w:t>HCl</w:t>
      </w:r>
      <w:proofErr w:type="spellEnd"/>
      <w:r w:rsidRPr="003A563D">
        <w:rPr>
          <w:rFonts w:ascii="Courier New" w:eastAsia="Times New Roman" w:hAnsi="Courier New" w:cs="Courier New"/>
          <w:sz w:val="20"/>
          <w:szCs w:val="20"/>
          <w:lang w:eastAsia="es-CO"/>
        </w:rPr>
        <w:br/>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También son importantes las reacciones de isomerización:</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AlCl</w:t>
      </w:r>
      <w:r w:rsidRPr="003A563D">
        <w:rPr>
          <w:rFonts w:ascii="Courier New" w:eastAsia="Times New Roman" w:hAnsi="Courier New" w:cs="Courier New"/>
          <w:sz w:val="20"/>
          <w:szCs w:val="20"/>
          <w:vertAlign w:val="subscript"/>
          <w:lang w:eastAsia="es-CO"/>
        </w:rPr>
        <w:t>3</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 xml:space="preserve"> ------&gt; </w:t>
      </w:r>
      <w:proofErr w:type="gramStart"/>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w:t>
      </w:r>
      <w:proofErr w:type="gramEnd"/>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w:t>
      </w:r>
      <w:r w:rsidRPr="003A563D">
        <w:rPr>
          <w:rFonts w:ascii="Courier New" w:eastAsia="Times New Roman" w:hAnsi="Courier New" w:cs="Courier New"/>
          <w:sz w:val="20"/>
          <w:szCs w:val="20"/>
          <w:vertAlign w:val="subscript"/>
          <w:lang w:eastAsia="es-CO"/>
        </w:rPr>
        <w:t>2</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br/>
      </w:r>
      <w:r w:rsidRPr="003A563D">
        <w:rPr>
          <w:rFonts w:ascii="Times New Roman" w:eastAsia="Times New Roman" w:hAnsi="Times New Roman" w:cs="Times New Roman"/>
          <w:i/>
          <w:iCs/>
          <w:sz w:val="24"/>
          <w:szCs w:val="24"/>
          <w:lang w:eastAsia="es-CO"/>
        </w:rPr>
        <w:t>Obtención de alcanos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lastRenderedPageBreak/>
        <w:t>La fuente más importante es el petróleo y el uso principal la obtención de energía mediante combustión.</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Algunas reacciones de síntesis a pequeña escala son:</w:t>
      </w:r>
      <w:r w:rsidRPr="003A563D">
        <w:rPr>
          <w:rFonts w:ascii="Times New Roman" w:eastAsia="Times New Roman" w:hAnsi="Times New Roman" w:cs="Times New Roman"/>
          <w:sz w:val="24"/>
          <w:szCs w:val="24"/>
          <w:lang w:eastAsia="es-CO"/>
        </w:rPr>
        <w:br/>
        <w:t>          - Hidrogenación de alcanos:</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ab/>
      </w:r>
      <w:r w:rsidRPr="003A563D">
        <w:rPr>
          <w:rFonts w:ascii="Courier New" w:eastAsia="Times New Roman" w:hAnsi="Courier New" w:cs="Courier New"/>
          <w:sz w:val="20"/>
          <w:szCs w:val="20"/>
          <w:lang w:eastAsia="es-CO"/>
        </w:rPr>
        <w:tab/>
      </w:r>
      <w:r w:rsidRPr="003A563D">
        <w:rPr>
          <w:rFonts w:ascii="Courier New" w:eastAsia="Times New Roman" w:hAnsi="Courier New" w:cs="Courier New"/>
          <w:sz w:val="20"/>
          <w:szCs w:val="20"/>
          <w:lang w:eastAsia="es-CO"/>
        </w:rPr>
        <w:tab/>
      </w:r>
      <w:r w:rsidRPr="003A563D">
        <w:rPr>
          <w:rFonts w:ascii="Courier New" w:eastAsia="Times New Roman" w:hAnsi="Courier New" w:cs="Courier New"/>
          <w:sz w:val="20"/>
          <w:szCs w:val="20"/>
          <w:lang w:eastAsia="es-CO"/>
        </w:rPr>
        <w:tab/>
        <w:t xml:space="preserve">  Ni</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CH=CHCH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 xml:space="preserve"> -----&gt;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3</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          - Reducción de haluros de alquilo:</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Zn</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r w:rsidRPr="003A563D">
        <w:rPr>
          <w:rFonts w:ascii="Courier New" w:eastAsia="Times New Roman" w:hAnsi="Courier New" w:cs="Courier New"/>
          <w:sz w:val="20"/>
          <w:szCs w:val="20"/>
          <w:lang w:eastAsia="es-CO"/>
        </w:rPr>
        <w:t xml:space="preserve">                2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 xml:space="preserve">  ------&gt;  2 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2</w:t>
      </w:r>
      <w:r w:rsidRPr="003A563D">
        <w:rPr>
          <w:rFonts w:ascii="Courier New" w:eastAsia="Times New Roman" w:hAnsi="Courier New" w:cs="Courier New"/>
          <w:sz w:val="20"/>
          <w:szCs w:val="20"/>
          <w:lang w:eastAsia="es-CO"/>
        </w:rPr>
        <w:t>CH</w:t>
      </w:r>
      <w:r w:rsidRPr="003A563D">
        <w:rPr>
          <w:rFonts w:ascii="Courier New" w:eastAsia="Times New Roman" w:hAnsi="Courier New" w:cs="Courier New"/>
          <w:sz w:val="20"/>
          <w:szCs w:val="20"/>
          <w:vertAlign w:val="subscript"/>
          <w:lang w:eastAsia="es-CO"/>
        </w:rPr>
        <w:t>3</w:t>
      </w:r>
      <w:r w:rsidRPr="003A563D">
        <w:rPr>
          <w:rFonts w:ascii="Courier New" w:eastAsia="Times New Roman" w:hAnsi="Courier New" w:cs="Courier New"/>
          <w:sz w:val="20"/>
          <w:szCs w:val="20"/>
          <w:lang w:eastAsia="es-CO"/>
        </w:rPr>
        <w:t xml:space="preserve"> + ZnBr</w:t>
      </w:r>
      <w:r w:rsidRPr="003A563D">
        <w:rPr>
          <w:rFonts w:ascii="Courier New" w:eastAsia="Times New Roman" w:hAnsi="Courier New" w:cs="Courier New"/>
          <w:sz w:val="20"/>
          <w:szCs w:val="20"/>
          <w:vertAlign w:val="subscript"/>
          <w:lang w:eastAsia="es-CO"/>
        </w:rPr>
        <w:t>2</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O"/>
        </w:rPr>
      </w:pP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b/>
          <w:bCs/>
          <w:sz w:val="24"/>
          <w:szCs w:val="24"/>
          <w:lang w:eastAsia="es-CO"/>
        </w:rPr>
        <w:t>ALQUENOS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Los alquenos contienen enlaces dobles C=C. El carbono del doble enlace tiene una hibridación sp</w:t>
      </w:r>
      <w:r w:rsidRPr="003A563D">
        <w:rPr>
          <w:rFonts w:ascii="Times New Roman" w:eastAsia="Times New Roman" w:hAnsi="Times New Roman" w:cs="Times New Roman"/>
          <w:sz w:val="24"/>
          <w:szCs w:val="24"/>
          <w:vertAlign w:val="superscript"/>
          <w:lang w:eastAsia="es-CO"/>
        </w:rPr>
        <w:t>2</w:t>
      </w:r>
      <w:r w:rsidRPr="003A563D">
        <w:rPr>
          <w:rFonts w:ascii="Times New Roman" w:eastAsia="Times New Roman" w:hAnsi="Times New Roman" w:cs="Times New Roman"/>
          <w:sz w:val="24"/>
          <w:szCs w:val="24"/>
          <w:lang w:eastAsia="es-CO"/>
        </w:rPr>
        <w:t xml:space="preserve"> y estructura trigonal plana. El doble enlace consta de un enlace sigma y </w:t>
      </w:r>
      <w:proofErr w:type="gramStart"/>
      <w:r w:rsidRPr="003A563D">
        <w:rPr>
          <w:rFonts w:ascii="Times New Roman" w:eastAsia="Times New Roman" w:hAnsi="Times New Roman" w:cs="Times New Roman"/>
          <w:sz w:val="24"/>
          <w:szCs w:val="24"/>
          <w:lang w:eastAsia="es-CO"/>
        </w:rPr>
        <w:t>otro</w:t>
      </w:r>
      <w:proofErr w:type="gramEnd"/>
      <w:r w:rsidRPr="003A563D">
        <w:rPr>
          <w:rFonts w:ascii="Times New Roman" w:eastAsia="Times New Roman" w:hAnsi="Times New Roman" w:cs="Times New Roman"/>
          <w:sz w:val="24"/>
          <w:szCs w:val="24"/>
          <w:lang w:eastAsia="es-CO"/>
        </w:rPr>
        <w:t xml:space="preserve"> pi. El enlace doble es una zona de mayor reactividad respecto a los alcanos. Los dobles enlaces son más estables cuanto más sustituidos y la sustitución en </w:t>
      </w:r>
      <w:proofErr w:type="spellStart"/>
      <w:r w:rsidRPr="003A563D">
        <w:rPr>
          <w:rFonts w:ascii="Times New Roman" w:eastAsia="Times New Roman" w:hAnsi="Times New Roman" w:cs="Times New Roman"/>
          <w:sz w:val="24"/>
          <w:szCs w:val="24"/>
          <w:lang w:eastAsia="es-CO"/>
        </w:rPr>
        <w:t>trans</w:t>
      </w:r>
      <w:proofErr w:type="spellEnd"/>
      <w:r w:rsidRPr="003A563D">
        <w:rPr>
          <w:rFonts w:ascii="Times New Roman" w:eastAsia="Times New Roman" w:hAnsi="Times New Roman" w:cs="Times New Roman"/>
          <w:sz w:val="24"/>
          <w:szCs w:val="24"/>
          <w:lang w:eastAsia="es-CO"/>
        </w:rPr>
        <w:t xml:space="preserve"> es más estable que la </w:t>
      </w:r>
      <w:proofErr w:type="spellStart"/>
      <w:r w:rsidRPr="003A563D">
        <w:rPr>
          <w:rFonts w:ascii="Times New Roman" w:eastAsia="Times New Roman" w:hAnsi="Times New Roman" w:cs="Times New Roman"/>
          <w:sz w:val="24"/>
          <w:szCs w:val="24"/>
          <w:lang w:eastAsia="es-CO"/>
        </w:rPr>
        <w:t>cis</w:t>
      </w:r>
      <w:proofErr w:type="spellEnd"/>
      <w:r w:rsidRPr="003A563D">
        <w:rPr>
          <w:rFonts w:ascii="Times New Roman" w:eastAsia="Times New Roman" w:hAnsi="Times New Roman" w:cs="Times New Roman"/>
          <w:sz w:val="24"/>
          <w:szCs w:val="24"/>
          <w:lang w:eastAsia="es-CO"/>
        </w:rPr>
        <w:t>.</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Nomenclatura</w:t>
      </w:r>
      <w:r w:rsidRPr="003A563D">
        <w:rPr>
          <w:rFonts w:ascii="Times New Roman" w:eastAsia="Times New Roman" w:hAnsi="Times New Roman" w:cs="Times New Roman"/>
          <w:sz w:val="24"/>
          <w:szCs w:val="24"/>
          <w:lang w:eastAsia="es-CO"/>
        </w:rPr>
        <w:br/>
        <w:t>          1.- Seleccionar la cadena principal: mayor número de dobles enlaces y más larga. Sufijo -</w:t>
      </w:r>
      <w:proofErr w:type="spellStart"/>
      <w:r w:rsidRPr="003A563D">
        <w:rPr>
          <w:rFonts w:ascii="Times New Roman" w:eastAsia="Times New Roman" w:hAnsi="Times New Roman" w:cs="Times New Roman"/>
          <w:sz w:val="24"/>
          <w:szCs w:val="24"/>
          <w:lang w:eastAsia="es-CO"/>
        </w:rPr>
        <w:t>eno</w:t>
      </w:r>
      <w:proofErr w:type="spellEnd"/>
      <w:r w:rsidRPr="003A563D">
        <w:rPr>
          <w:rFonts w:ascii="Times New Roman" w:eastAsia="Times New Roman" w:hAnsi="Times New Roman" w:cs="Times New Roman"/>
          <w:sz w:val="24"/>
          <w:szCs w:val="24"/>
          <w:lang w:eastAsia="es-CO"/>
        </w:rPr>
        <w:t>.</w:t>
      </w:r>
      <w:r w:rsidRPr="003A563D">
        <w:rPr>
          <w:rFonts w:ascii="Times New Roman" w:eastAsia="Times New Roman" w:hAnsi="Times New Roman" w:cs="Times New Roman"/>
          <w:sz w:val="24"/>
          <w:szCs w:val="24"/>
          <w:lang w:eastAsia="es-CO"/>
        </w:rPr>
        <w:br/>
        <w:t>          2.- Numerar para obtener números menores en los dobles enlaces.</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Propiedades físicas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Las temperaturas de fusión son inferiores a las de los alcanos con igual número de carbonos puesto que, la rigidez del doble enlace impide un empaquetamiento compacto.</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Propiedades químicas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proofErr w:type="gramStart"/>
      <w:r w:rsidRPr="003A563D">
        <w:rPr>
          <w:rFonts w:ascii="Times New Roman" w:eastAsia="Times New Roman" w:hAnsi="Times New Roman" w:cs="Times New Roman"/>
          <w:sz w:val="24"/>
          <w:szCs w:val="24"/>
          <w:lang w:eastAsia="es-CO"/>
        </w:rPr>
        <w:t>La</w:t>
      </w:r>
      <w:proofErr w:type="gramEnd"/>
      <w:r w:rsidRPr="003A563D">
        <w:rPr>
          <w:rFonts w:ascii="Times New Roman" w:eastAsia="Times New Roman" w:hAnsi="Times New Roman" w:cs="Times New Roman"/>
          <w:sz w:val="24"/>
          <w:szCs w:val="24"/>
          <w:lang w:eastAsia="es-CO"/>
        </w:rPr>
        <w:t xml:space="preserve"> reacciones más características de los alquenos son las de adición:</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es-CO"/>
        </w:rPr>
      </w:pPr>
      <w:r w:rsidRPr="003A563D">
        <w:rPr>
          <w:rFonts w:ascii="Courier New" w:eastAsia="Times New Roman" w:hAnsi="Courier New" w:cs="Courier New"/>
          <w:sz w:val="20"/>
          <w:szCs w:val="20"/>
          <w:lang w:eastAsia="es-CO"/>
        </w:rPr>
        <w:t xml:space="preserve">                    </w:t>
      </w:r>
      <w:r w:rsidRPr="003A563D">
        <w:rPr>
          <w:rFonts w:ascii="Courier New" w:eastAsia="Times New Roman" w:hAnsi="Courier New" w:cs="Courier New"/>
          <w:sz w:val="20"/>
          <w:szCs w:val="20"/>
          <w:lang w:val="en-US" w:eastAsia="es-CO"/>
        </w:rPr>
        <w:t>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-CH=CH-CH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 xml:space="preserve"> + XY ------&gt; 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-CHX-CHY-CH</w:t>
      </w:r>
      <w:r w:rsidRPr="003A563D">
        <w:rPr>
          <w:rFonts w:ascii="Courier New" w:eastAsia="Times New Roman" w:hAnsi="Courier New" w:cs="Courier New"/>
          <w:sz w:val="20"/>
          <w:szCs w:val="20"/>
          <w:vertAlign w:val="subscript"/>
          <w:lang w:val="en-US" w:eastAsia="es-CO"/>
        </w:rPr>
        <w:t>3</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proofErr w:type="gramStart"/>
      <w:r w:rsidRPr="003A563D">
        <w:rPr>
          <w:rFonts w:ascii="Times New Roman" w:eastAsia="Times New Roman" w:hAnsi="Times New Roman" w:cs="Times New Roman"/>
          <w:sz w:val="24"/>
          <w:szCs w:val="24"/>
          <w:lang w:eastAsia="es-CO"/>
        </w:rPr>
        <w:t>entre</w:t>
      </w:r>
      <w:proofErr w:type="gramEnd"/>
      <w:r w:rsidRPr="003A563D">
        <w:rPr>
          <w:rFonts w:ascii="Times New Roman" w:eastAsia="Times New Roman" w:hAnsi="Times New Roman" w:cs="Times New Roman"/>
          <w:sz w:val="24"/>
          <w:szCs w:val="24"/>
          <w:lang w:eastAsia="es-CO"/>
        </w:rPr>
        <w:t xml:space="preserve"> ellas destacan la hidrogenación, la </w:t>
      </w:r>
      <w:proofErr w:type="spellStart"/>
      <w:r w:rsidRPr="003A563D">
        <w:rPr>
          <w:rFonts w:ascii="Times New Roman" w:eastAsia="Times New Roman" w:hAnsi="Times New Roman" w:cs="Times New Roman"/>
          <w:sz w:val="24"/>
          <w:szCs w:val="24"/>
          <w:lang w:eastAsia="es-CO"/>
        </w:rPr>
        <w:t>halogenación</w:t>
      </w:r>
      <w:proofErr w:type="spellEnd"/>
      <w:r w:rsidRPr="003A563D">
        <w:rPr>
          <w:rFonts w:ascii="Times New Roman" w:eastAsia="Times New Roman" w:hAnsi="Times New Roman" w:cs="Times New Roman"/>
          <w:sz w:val="24"/>
          <w:szCs w:val="24"/>
          <w:lang w:eastAsia="es-CO"/>
        </w:rPr>
        <w:t xml:space="preserve">, la </w:t>
      </w:r>
      <w:proofErr w:type="spellStart"/>
      <w:r w:rsidRPr="003A563D">
        <w:rPr>
          <w:rFonts w:ascii="Times New Roman" w:eastAsia="Times New Roman" w:hAnsi="Times New Roman" w:cs="Times New Roman"/>
          <w:sz w:val="24"/>
          <w:szCs w:val="24"/>
          <w:lang w:eastAsia="es-CO"/>
        </w:rPr>
        <w:t>hidrohalogenación</w:t>
      </w:r>
      <w:proofErr w:type="spellEnd"/>
      <w:r w:rsidRPr="003A563D">
        <w:rPr>
          <w:rFonts w:ascii="Times New Roman" w:eastAsia="Times New Roman" w:hAnsi="Times New Roman" w:cs="Times New Roman"/>
          <w:sz w:val="24"/>
          <w:szCs w:val="24"/>
          <w:lang w:eastAsia="es-CO"/>
        </w:rPr>
        <w:t xml:space="preserve"> y la hidratación. En estas dos últimas se sigue la regla de </w:t>
      </w:r>
      <w:proofErr w:type="spellStart"/>
      <w:r w:rsidRPr="003A563D">
        <w:rPr>
          <w:rFonts w:ascii="Times New Roman" w:eastAsia="Times New Roman" w:hAnsi="Times New Roman" w:cs="Times New Roman"/>
          <w:sz w:val="24"/>
          <w:szCs w:val="24"/>
          <w:lang w:eastAsia="es-CO"/>
        </w:rPr>
        <w:t>Markovnikov</w:t>
      </w:r>
      <w:proofErr w:type="spellEnd"/>
      <w:r w:rsidRPr="003A563D">
        <w:rPr>
          <w:rFonts w:ascii="Times New Roman" w:eastAsia="Times New Roman" w:hAnsi="Times New Roman" w:cs="Times New Roman"/>
          <w:sz w:val="24"/>
          <w:szCs w:val="24"/>
          <w:lang w:eastAsia="es-CO"/>
        </w:rPr>
        <w:t xml:space="preserve"> y se forman los derivados más sustituidos, debido a que el mecanismo transcurre mediante </w:t>
      </w:r>
      <w:proofErr w:type="spellStart"/>
      <w:r w:rsidRPr="003A563D">
        <w:rPr>
          <w:rFonts w:ascii="Times New Roman" w:eastAsia="Times New Roman" w:hAnsi="Times New Roman" w:cs="Times New Roman"/>
          <w:sz w:val="24"/>
          <w:szCs w:val="24"/>
          <w:lang w:eastAsia="es-CO"/>
        </w:rPr>
        <w:t>carbocationes</w:t>
      </w:r>
      <w:proofErr w:type="spellEnd"/>
      <w:r w:rsidRPr="003A563D">
        <w:rPr>
          <w:rFonts w:ascii="Times New Roman" w:eastAsia="Times New Roman" w:hAnsi="Times New Roman" w:cs="Times New Roman"/>
          <w:sz w:val="24"/>
          <w:szCs w:val="24"/>
          <w:lang w:eastAsia="es-CO"/>
        </w:rPr>
        <w:t xml:space="preserve"> y se forma el </w:t>
      </w:r>
      <w:proofErr w:type="spellStart"/>
      <w:r w:rsidRPr="003A563D">
        <w:rPr>
          <w:rFonts w:ascii="Times New Roman" w:eastAsia="Times New Roman" w:hAnsi="Times New Roman" w:cs="Times New Roman"/>
          <w:sz w:val="24"/>
          <w:szCs w:val="24"/>
          <w:lang w:eastAsia="es-CO"/>
        </w:rPr>
        <w:t>carbocatión</w:t>
      </w:r>
      <w:proofErr w:type="spellEnd"/>
      <w:r w:rsidRPr="003A563D">
        <w:rPr>
          <w:rFonts w:ascii="Times New Roman" w:eastAsia="Times New Roman" w:hAnsi="Times New Roman" w:cs="Times New Roman"/>
          <w:sz w:val="24"/>
          <w:szCs w:val="24"/>
          <w:lang w:eastAsia="es-CO"/>
        </w:rPr>
        <w:t xml:space="preserve"> más estable que es el más sustituido.</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Otra reacción importante es la oxidación con MnO</w:t>
      </w:r>
      <w:r w:rsidRPr="003A563D">
        <w:rPr>
          <w:rFonts w:ascii="Times New Roman" w:eastAsia="Times New Roman" w:hAnsi="Times New Roman" w:cs="Times New Roman"/>
          <w:sz w:val="24"/>
          <w:szCs w:val="24"/>
          <w:vertAlign w:val="subscript"/>
          <w:lang w:eastAsia="es-CO"/>
        </w:rPr>
        <w:t>4</w:t>
      </w:r>
      <w:r w:rsidRPr="003A563D">
        <w:rPr>
          <w:rFonts w:ascii="Times New Roman" w:eastAsia="Times New Roman" w:hAnsi="Times New Roman" w:cs="Times New Roman"/>
          <w:sz w:val="24"/>
          <w:szCs w:val="24"/>
          <w:vertAlign w:val="superscript"/>
          <w:lang w:eastAsia="es-CO"/>
        </w:rPr>
        <w:t>-</w:t>
      </w:r>
      <w:r w:rsidRPr="003A563D">
        <w:rPr>
          <w:rFonts w:ascii="Times New Roman" w:eastAsia="Times New Roman" w:hAnsi="Times New Roman" w:cs="Times New Roman"/>
          <w:sz w:val="24"/>
          <w:szCs w:val="24"/>
          <w:lang w:eastAsia="es-CO"/>
        </w:rPr>
        <w:t> </w:t>
      </w:r>
      <w:proofErr w:type="gramStart"/>
      <w:r w:rsidRPr="003A563D">
        <w:rPr>
          <w:rFonts w:ascii="Times New Roman" w:eastAsia="Times New Roman" w:hAnsi="Times New Roman" w:cs="Times New Roman"/>
          <w:sz w:val="24"/>
          <w:szCs w:val="24"/>
          <w:lang w:eastAsia="es-CO"/>
        </w:rPr>
        <w:t>o</w:t>
      </w:r>
      <w:proofErr w:type="gramEnd"/>
      <w:r w:rsidRPr="003A563D">
        <w:rPr>
          <w:rFonts w:ascii="Times New Roman" w:eastAsia="Times New Roman" w:hAnsi="Times New Roman" w:cs="Times New Roman"/>
          <w:sz w:val="24"/>
          <w:szCs w:val="24"/>
          <w:lang w:eastAsia="es-CO"/>
        </w:rPr>
        <w:t xml:space="preserve"> OsO</w:t>
      </w:r>
      <w:r w:rsidRPr="003A563D">
        <w:rPr>
          <w:rFonts w:ascii="Times New Roman" w:eastAsia="Times New Roman" w:hAnsi="Times New Roman" w:cs="Times New Roman"/>
          <w:sz w:val="24"/>
          <w:szCs w:val="24"/>
          <w:vertAlign w:val="subscript"/>
          <w:lang w:eastAsia="es-CO"/>
        </w:rPr>
        <w:t>4</w:t>
      </w:r>
      <w:r w:rsidRPr="003A563D">
        <w:rPr>
          <w:rFonts w:ascii="Times New Roman" w:eastAsia="Times New Roman" w:hAnsi="Times New Roman" w:cs="Times New Roman"/>
          <w:sz w:val="24"/>
          <w:szCs w:val="24"/>
          <w:lang w:eastAsia="es-CO"/>
        </w:rPr>
        <w:t xml:space="preserve"> que en frío da lugar a un </w:t>
      </w:r>
      <w:proofErr w:type="spellStart"/>
      <w:r w:rsidRPr="003A563D">
        <w:rPr>
          <w:rFonts w:ascii="Times New Roman" w:eastAsia="Times New Roman" w:hAnsi="Times New Roman" w:cs="Times New Roman"/>
          <w:sz w:val="24"/>
          <w:szCs w:val="24"/>
          <w:lang w:eastAsia="es-CO"/>
        </w:rPr>
        <w:t>diol</w:t>
      </w:r>
      <w:proofErr w:type="spellEnd"/>
      <w:r w:rsidRPr="003A563D">
        <w:rPr>
          <w:rFonts w:ascii="Times New Roman" w:eastAsia="Times New Roman" w:hAnsi="Times New Roman" w:cs="Times New Roman"/>
          <w:sz w:val="24"/>
          <w:szCs w:val="24"/>
          <w:lang w:eastAsia="es-CO"/>
        </w:rPr>
        <w:t xml:space="preserve"> y en caliente a la ruptura del doble enlace y a la formación de dos ácidos.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 xml:space="preserve">Otra característica química importante son las reacciones de polimerización. Mediante ellas se puede obtener una gran variedad de plásticos como el polietileno, el </w:t>
      </w:r>
      <w:proofErr w:type="spellStart"/>
      <w:r w:rsidRPr="003A563D">
        <w:rPr>
          <w:rFonts w:ascii="Times New Roman" w:eastAsia="Times New Roman" w:hAnsi="Times New Roman" w:cs="Times New Roman"/>
          <w:sz w:val="24"/>
          <w:szCs w:val="24"/>
          <w:lang w:eastAsia="es-CO"/>
        </w:rPr>
        <w:t>poliestireno</w:t>
      </w:r>
      <w:proofErr w:type="spellEnd"/>
      <w:r w:rsidRPr="003A563D">
        <w:rPr>
          <w:rFonts w:ascii="Times New Roman" w:eastAsia="Times New Roman" w:hAnsi="Times New Roman" w:cs="Times New Roman"/>
          <w:sz w:val="24"/>
          <w:szCs w:val="24"/>
          <w:lang w:eastAsia="es-CO"/>
        </w:rPr>
        <w:t xml:space="preserve">, el teflón, el </w:t>
      </w:r>
      <w:proofErr w:type="spellStart"/>
      <w:r w:rsidRPr="003A563D">
        <w:rPr>
          <w:rFonts w:ascii="Times New Roman" w:eastAsia="Times New Roman" w:hAnsi="Times New Roman" w:cs="Times New Roman"/>
          <w:sz w:val="24"/>
          <w:szCs w:val="24"/>
          <w:lang w:eastAsia="es-CO"/>
        </w:rPr>
        <w:t>plexiglas</w:t>
      </w:r>
      <w:proofErr w:type="spellEnd"/>
      <w:r w:rsidRPr="003A563D">
        <w:rPr>
          <w:rFonts w:ascii="Times New Roman" w:eastAsia="Times New Roman" w:hAnsi="Times New Roman" w:cs="Times New Roman"/>
          <w:sz w:val="24"/>
          <w:szCs w:val="24"/>
          <w:lang w:eastAsia="es-CO"/>
        </w:rPr>
        <w:t>, etc. La polimerización de dobles enlaces tiene lugar mediante un mecanismo de radicales libres.</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i/>
          <w:iCs/>
          <w:sz w:val="24"/>
          <w:szCs w:val="24"/>
          <w:lang w:eastAsia="es-CO"/>
        </w:rPr>
        <w:t>Obtención de alquenos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Se basa en reacciones de eliminación, inversas a las de adición:</w:t>
      </w:r>
    </w:p>
    <w:p w:rsidR="003A563D" w:rsidRPr="003A563D" w:rsidRDefault="003A563D" w:rsidP="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es-CO"/>
        </w:rPr>
      </w:pPr>
      <w:r w:rsidRPr="003A563D">
        <w:rPr>
          <w:rFonts w:ascii="Courier New" w:eastAsia="Times New Roman" w:hAnsi="Courier New" w:cs="Courier New"/>
          <w:sz w:val="20"/>
          <w:szCs w:val="20"/>
          <w:lang w:eastAsia="es-CO"/>
        </w:rPr>
        <w:t xml:space="preserve">                    </w:t>
      </w:r>
      <w:r w:rsidRPr="003A563D">
        <w:rPr>
          <w:rFonts w:ascii="Courier New" w:eastAsia="Times New Roman" w:hAnsi="Courier New" w:cs="Courier New"/>
          <w:sz w:val="20"/>
          <w:szCs w:val="20"/>
          <w:lang w:val="en-US" w:eastAsia="es-CO"/>
        </w:rPr>
        <w:t>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-CHX-CHY-CH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 xml:space="preserve"> ------&gt; 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CH=CHCH</w:t>
      </w:r>
      <w:r w:rsidRPr="003A563D">
        <w:rPr>
          <w:rFonts w:ascii="Courier New" w:eastAsia="Times New Roman" w:hAnsi="Courier New" w:cs="Courier New"/>
          <w:sz w:val="20"/>
          <w:szCs w:val="20"/>
          <w:vertAlign w:val="subscript"/>
          <w:lang w:val="en-US" w:eastAsia="es-CO"/>
        </w:rPr>
        <w:t>3</w:t>
      </w:r>
      <w:r w:rsidRPr="003A563D">
        <w:rPr>
          <w:rFonts w:ascii="Courier New" w:eastAsia="Times New Roman" w:hAnsi="Courier New" w:cs="Courier New"/>
          <w:sz w:val="20"/>
          <w:szCs w:val="20"/>
          <w:lang w:val="en-US" w:eastAsia="es-CO"/>
        </w:rPr>
        <w:t xml:space="preserve"> + XY</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proofErr w:type="gramStart"/>
      <w:r w:rsidRPr="003A563D">
        <w:rPr>
          <w:rFonts w:ascii="Times New Roman" w:eastAsia="Times New Roman" w:hAnsi="Times New Roman" w:cs="Times New Roman"/>
          <w:sz w:val="24"/>
          <w:szCs w:val="24"/>
          <w:lang w:eastAsia="es-CO"/>
        </w:rPr>
        <w:lastRenderedPageBreak/>
        <w:t>entre</w:t>
      </w:r>
      <w:proofErr w:type="gramEnd"/>
      <w:r w:rsidRPr="003A563D">
        <w:rPr>
          <w:rFonts w:ascii="Times New Roman" w:eastAsia="Times New Roman" w:hAnsi="Times New Roman" w:cs="Times New Roman"/>
          <w:sz w:val="24"/>
          <w:szCs w:val="24"/>
          <w:lang w:eastAsia="es-CO"/>
        </w:rPr>
        <w:t xml:space="preserve"> ellas destacan la </w:t>
      </w:r>
      <w:proofErr w:type="spellStart"/>
      <w:r w:rsidRPr="003A563D">
        <w:rPr>
          <w:rFonts w:ascii="Times New Roman" w:eastAsia="Times New Roman" w:hAnsi="Times New Roman" w:cs="Times New Roman"/>
          <w:sz w:val="24"/>
          <w:szCs w:val="24"/>
          <w:lang w:eastAsia="es-CO"/>
        </w:rPr>
        <w:t>deshidrogenación</w:t>
      </w:r>
      <w:proofErr w:type="spellEnd"/>
      <w:r w:rsidRPr="003A563D">
        <w:rPr>
          <w:rFonts w:ascii="Times New Roman" w:eastAsia="Times New Roman" w:hAnsi="Times New Roman" w:cs="Times New Roman"/>
          <w:sz w:val="24"/>
          <w:szCs w:val="24"/>
          <w:lang w:eastAsia="es-CO"/>
        </w:rPr>
        <w:t xml:space="preserve">, la </w:t>
      </w:r>
      <w:proofErr w:type="spellStart"/>
      <w:r w:rsidRPr="003A563D">
        <w:rPr>
          <w:rFonts w:ascii="Times New Roman" w:eastAsia="Times New Roman" w:hAnsi="Times New Roman" w:cs="Times New Roman"/>
          <w:sz w:val="24"/>
          <w:szCs w:val="24"/>
          <w:lang w:eastAsia="es-CO"/>
        </w:rPr>
        <w:t>deshalogenación</w:t>
      </w:r>
      <w:proofErr w:type="spellEnd"/>
      <w:r w:rsidRPr="003A563D">
        <w:rPr>
          <w:rFonts w:ascii="Times New Roman" w:eastAsia="Times New Roman" w:hAnsi="Times New Roman" w:cs="Times New Roman"/>
          <w:sz w:val="24"/>
          <w:szCs w:val="24"/>
          <w:lang w:eastAsia="es-CO"/>
        </w:rPr>
        <w:t xml:space="preserve">, la </w:t>
      </w:r>
      <w:proofErr w:type="spellStart"/>
      <w:r w:rsidRPr="003A563D">
        <w:rPr>
          <w:rFonts w:ascii="Times New Roman" w:eastAsia="Times New Roman" w:hAnsi="Times New Roman" w:cs="Times New Roman"/>
          <w:sz w:val="24"/>
          <w:szCs w:val="24"/>
          <w:lang w:eastAsia="es-CO"/>
        </w:rPr>
        <w:t>deshidrohalogenación</w:t>
      </w:r>
      <w:proofErr w:type="spellEnd"/>
      <w:r w:rsidRPr="003A563D">
        <w:rPr>
          <w:rFonts w:ascii="Times New Roman" w:eastAsia="Times New Roman" w:hAnsi="Times New Roman" w:cs="Times New Roman"/>
          <w:sz w:val="24"/>
          <w:szCs w:val="24"/>
          <w:lang w:eastAsia="es-CO"/>
        </w:rPr>
        <w:t xml:space="preserve"> y la deshidratación. Las deshidratación es un ejemplo interesante, el mecanismo transcurre a </w:t>
      </w:r>
      <w:proofErr w:type="spellStart"/>
      <w:r w:rsidRPr="003A563D">
        <w:rPr>
          <w:rFonts w:ascii="Times New Roman" w:eastAsia="Times New Roman" w:hAnsi="Times New Roman" w:cs="Times New Roman"/>
          <w:sz w:val="24"/>
          <w:szCs w:val="24"/>
          <w:lang w:eastAsia="es-CO"/>
        </w:rPr>
        <w:t>traves</w:t>
      </w:r>
      <w:proofErr w:type="spellEnd"/>
      <w:r w:rsidRPr="003A563D">
        <w:rPr>
          <w:rFonts w:ascii="Times New Roman" w:eastAsia="Times New Roman" w:hAnsi="Times New Roman" w:cs="Times New Roman"/>
          <w:sz w:val="24"/>
          <w:szCs w:val="24"/>
          <w:lang w:eastAsia="es-CO"/>
        </w:rPr>
        <w:t xml:space="preserve"> de un </w:t>
      </w:r>
      <w:proofErr w:type="spellStart"/>
      <w:r w:rsidRPr="003A563D">
        <w:rPr>
          <w:rFonts w:ascii="Times New Roman" w:eastAsia="Times New Roman" w:hAnsi="Times New Roman" w:cs="Times New Roman"/>
          <w:sz w:val="24"/>
          <w:szCs w:val="24"/>
          <w:lang w:eastAsia="es-CO"/>
        </w:rPr>
        <w:t>carbocatión</w:t>
      </w:r>
      <w:proofErr w:type="spellEnd"/>
      <w:r w:rsidRPr="003A563D">
        <w:rPr>
          <w:rFonts w:ascii="Times New Roman" w:eastAsia="Times New Roman" w:hAnsi="Times New Roman" w:cs="Times New Roman"/>
          <w:sz w:val="24"/>
          <w:szCs w:val="24"/>
          <w:lang w:eastAsia="es-CO"/>
        </w:rPr>
        <w:t xml:space="preserve"> y esto hace que la reactividad de los alcoholes sea mayor cuanto más sustituidos. En algunos casos se producen </w:t>
      </w:r>
      <w:proofErr w:type="spellStart"/>
      <w:r w:rsidRPr="003A563D">
        <w:rPr>
          <w:rFonts w:ascii="Times New Roman" w:eastAsia="Times New Roman" w:hAnsi="Times New Roman" w:cs="Times New Roman"/>
          <w:sz w:val="24"/>
          <w:szCs w:val="24"/>
          <w:lang w:eastAsia="es-CO"/>
        </w:rPr>
        <w:t>rearreglos</w:t>
      </w:r>
      <w:proofErr w:type="spellEnd"/>
      <w:r w:rsidRPr="003A563D">
        <w:rPr>
          <w:rFonts w:ascii="Times New Roman" w:eastAsia="Times New Roman" w:hAnsi="Times New Roman" w:cs="Times New Roman"/>
          <w:sz w:val="24"/>
          <w:szCs w:val="24"/>
          <w:lang w:eastAsia="es-CO"/>
        </w:rPr>
        <w:t xml:space="preserve"> de carbonos para obtener el </w:t>
      </w:r>
      <w:proofErr w:type="spellStart"/>
      <w:r w:rsidRPr="003A563D">
        <w:rPr>
          <w:rFonts w:ascii="Times New Roman" w:eastAsia="Times New Roman" w:hAnsi="Times New Roman" w:cs="Times New Roman"/>
          <w:sz w:val="24"/>
          <w:szCs w:val="24"/>
          <w:lang w:eastAsia="es-CO"/>
        </w:rPr>
        <w:t>carbocatión</w:t>
      </w:r>
      <w:proofErr w:type="spellEnd"/>
      <w:r w:rsidRPr="003A563D">
        <w:rPr>
          <w:rFonts w:ascii="Times New Roman" w:eastAsia="Times New Roman" w:hAnsi="Times New Roman" w:cs="Times New Roman"/>
          <w:sz w:val="24"/>
          <w:szCs w:val="24"/>
          <w:lang w:eastAsia="es-CO"/>
        </w:rPr>
        <w:t xml:space="preserve"> más sustituido que es más estable. De igual modo el </w:t>
      </w:r>
      <w:proofErr w:type="spellStart"/>
      <w:r w:rsidRPr="003A563D">
        <w:rPr>
          <w:rFonts w:ascii="Times New Roman" w:eastAsia="Times New Roman" w:hAnsi="Times New Roman" w:cs="Times New Roman"/>
          <w:sz w:val="24"/>
          <w:szCs w:val="24"/>
          <w:lang w:eastAsia="es-CO"/>
        </w:rPr>
        <w:t>alqueno</w:t>
      </w:r>
      <w:proofErr w:type="spellEnd"/>
      <w:r w:rsidRPr="003A563D">
        <w:rPr>
          <w:rFonts w:ascii="Times New Roman" w:eastAsia="Times New Roman" w:hAnsi="Times New Roman" w:cs="Times New Roman"/>
          <w:sz w:val="24"/>
          <w:szCs w:val="24"/>
          <w:lang w:eastAsia="es-CO"/>
        </w:rPr>
        <w:t xml:space="preserve"> que se produce es el más sustituido pues es el más estable. Esto provoca en algunos casos la migración de un protón.</w:t>
      </w:r>
    </w:p>
    <w:p w:rsidR="003A563D" w:rsidRPr="003A563D" w:rsidRDefault="003A563D" w:rsidP="003A563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b/>
          <w:bCs/>
          <w:sz w:val="24"/>
          <w:szCs w:val="24"/>
          <w:lang w:eastAsia="es-CO"/>
        </w:rPr>
        <w:t>ALQUINOS</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sz w:val="24"/>
          <w:szCs w:val="24"/>
          <w:lang w:eastAsia="es-CO"/>
        </w:rPr>
        <w:t xml:space="preserve">Se caracterizan por tener enlaces triples. El carbono del enlace triple se enlaza mediante una hibridación </w:t>
      </w:r>
      <w:proofErr w:type="spellStart"/>
      <w:r w:rsidRPr="003A563D">
        <w:rPr>
          <w:rFonts w:ascii="Times New Roman" w:eastAsia="Times New Roman" w:hAnsi="Times New Roman" w:cs="Times New Roman"/>
          <w:sz w:val="24"/>
          <w:szCs w:val="24"/>
          <w:lang w:eastAsia="es-CO"/>
        </w:rPr>
        <w:t>sp</w:t>
      </w:r>
      <w:proofErr w:type="spellEnd"/>
      <w:r w:rsidRPr="003A563D">
        <w:rPr>
          <w:rFonts w:ascii="Times New Roman" w:eastAsia="Times New Roman" w:hAnsi="Times New Roman" w:cs="Times New Roman"/>
          <w:sz w:val="24"/>
          <w:szCs w:val="24"/>
          <w:lang w:eastAsia="es-CO"/>
        </w:rPr>
        <w:t xml:space="preserve"> que da lugar a dos enlaces simples sigma formando 180 grados y dos enlaces pi. El deslocalización de la carga en el triple enlace produce que los hidrógenos unidos a </w:t>
      </w:r>
      <w:proofErr w:type="spellStart"/>
      <w:r w:rsidRPr="003A563D">
        <w:rPr>
          <w:rFonts w:ascii="Times New Roman" w:eastAsia="Times New Roman" w:hAnsi="Times New Roman" w:cs="Times New Roman"/>
          <w:sz w:val="24"/>
          <w:szCs w:val="24"/>
          <w:lang w:eastAsia="es-CO"/>
        </w:rPr>
        <w:t>el</w:t>
      </w:r>
      <w:proofErr w:type="spellEnd"/>
      <w:r w:rsidRPr="003A563D">
        <w:rPr>
          <w:rFonts w:ascii="Times New Roman" w:eastAsia="Times New Roman" w:hAnsi="Times New Roman" w:cs="Times New Roman"/>
          <w:sz w:val="24"/>
          <w:szCs w:val="24"/>
          <w:lang w:eastAsia="es-CO"/>
        </w:rPr>
        <w:t xml:space="preserve"> tengan un carácter ácido y puedan dar lugar a </w:t>
      </w:r>
      <w:proofErr w:type="spellStart"/>
      <w:r w:rsidRPr="003A563D">
        <w:rPr>
          <w:rFonts w:ascii="Times New Roman" w:eastAsia="Times New Roman" w:hAnsi="Times New Roman" w:cs="Times New Roman"/>
          <w:sz w:val="24"/>
          <w:szCs w:val="24"/>
          <w:lang w:eastAsia="es-CO"/>
        </w:rPr>
        <w:t>alquiluros</w:t>
      </w:r>
      <w:proofErr w:type="spellEnd"/>
      <w:r w:rsidRPr="003A563D">
        <w:rPr>
          <w:rFonts w:ascii="Times New Roman" w:eastAsia="Times New Roman" w:hAnsi="Times New Roman" w:cs="Times New Roman"/>
          <w:sz w:val="24"/>
          <w:szCs w:val="24"/>
          <w:lang w:eastAsia="es-CO"/>
        </w:rPr>
        <w:t xml:space="preserve">. El </w:t>
      </w:r>
      <w:proofErr w:type="spellStart"/>
      <w:r w:rsidRPr="003A563D">
        <w:rPr>
          <w:rFonts w:ascii="Times New Roman" w:eastAsia="Times New Roman" w:hAnsi="Times New Roman" w:cs="Times New Roman"/>
          <w:sz w:val="24"/>
          <w:szCs w:val="24"/>
          <w:lang w:eastAsia="es-CO"/>
        </w:rPr>
        <w:t>alquino</w:t>
      </w:r>
      <w:proofErr w:type="spellEnd"/>
      <w:r w:rsidRPr="003A563D">
        <w:rPr>
          <w:rFonts w:ascii="Times New Roman" w:eastAsia="Times New Roman" w:hAnsi="Times New Roman" w:cs="Times New Roman"/>
          <w:sz w:val="24"/>
          <w:szCs w:val="24"/>
          <w:lang w:eastAsia="es-CO"/>
        </w:rPr>
        <w:t xml:space="preserve"> más característico es el acetileno HCCH, arde con una llama muy caliente </w:t>
      </w:r>
      <w:proofErr w:type="gramStart"/>
      <w:r w:rsidRPr="003A563D">
        <w:rPr>
          <w:rFonts w:ascii="Times New Roman" w:eastAsia="Times New Roman" w:hAnsi="Times New Roman" w:cs="Times New Roman"/>
          <w:sz w:val="24"/>
          <w:szCs w:val="24"/>
          <w:lang w:eastAsia="es-CO"/>
        </w:rPr>
        <w:t>( 2800</w:t>
      </w:r>
      <w:r w:rsidRPr="003A563D">
        <w:rPr>
          <w:rFonts w:ascii="Times New Roman" w:eastAsia="Times New Roman" w:hAnsi="Times New Roman" w:cs="Times New Roman"/>
          <w:sz w:val="24"/>
          <w:szCs w:val="24"/>
          <w:vertAlign w:val="superscript"/>
          <w:lang w:eastAsia="es-CO"/>
        </w:rPr>
        <w:t>o</w:t>
      </w:r>
      <w:r w:rsidRPr="003A563D">
        <w:rPr>
          <w:rFonts w:ascii="Times New Roman" w:eastAsia="Times New Roman" w:hAnsi="Times New Roman" w:cs="Times New Roman"/>
          <w:sz w:val="24"/>
          <w:szCs w:val="24"/>
          <w:lang w:eastAsia="es-CO"/>
        </w:rPr>
        <w:t>C</w:t>
      </w:r>
      <w:proofErr w:type="gramEnd"/>
      <w:r w:rsidRPr="003A563D">
        <w:rPr>
          <w:rFonts w:ascii="Times New Roman" w:eastAsia="Times New Roman" w:hAnsi="Times New Roman" w:cs="Times New Roman"/>
          <w:sz w:val="24"/>
          <w:szCs w:val="24"/>
          <w:lang w:eastAsia="es-CO"/>
        </w:rPr>
        <w:t>) debido a que produce menos agua que absorbe menos calor.</w:t>
      </w:r>
    </w:p>
    <w:p w:rsidR="003A563D" w:rsidRPr="003A563D" w:rsidRDefault="003A563D" w:rsidP="003A563D">
      <w:pPr>
        <w:spacing w:after="0" w:line="240" w:lineRule="auto"/>
        <w:ind w:left="720"/>
        <w:rPr>
          <w:rFonts w:ascii="Times New Roman" w:eastAsia="Times New Roman" w:hAnsi="Times New Roman" w:cs="Times New Roman"/>
          <w:sz w:val="24"/>
          <w:szCs w:val="24"/>
          <w:lang w:eastAsia="es-CO"/>
        </w:rPr>
      </w:pPr>
      <w:r w:rsidRPr="003A563D">
        <w:rPr>
          <w:rFonts w:ascii="Times New Roman" w:eastAsia="Times New Roman" w:hAnsi="Times New Roman" w:cs="Times New Roman"/>
          <w:color w:val="000000"/>
          <w:sz w:val="27"/>
          <w:szCs w:val="27"/>
          <w:shd w:val="clear" w:color="auto" w:fill="FEFED0"/>
          <w:lang w:eastAsia="es-CO"/>
        </w:rPr>
        <w:t>Sus propiedades físicas y químicas son similares a las de los alquenos. Las reacciones más características son las de adición.</w:t>
      </w:r>
    </w:p>
    <w:p w:rsidR="003A563D" w:rsidRPr="003A563D" w:rsidRDefault="003A563D" w:rsidP="003A563D">
      <w:pPr>
        <w:shd w:val="clear" w:color="auto" w:fill="FEFED0"/>
        <w:spacing w:before="100" w:beforeAutospacing="1" w:after="100" w:afterAutospacing="1" w:line="240" w:lineRule="auto"/>
        <w:ind w:left="720"/>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i/>
          <w:iCs/>
          <w:color w:val="000000"/>
          <w:sz w:val="27"/>
          <w:szCs w:val="27"/>
          <w:lang w:eastAsia="es-CO"/>
        </w:rPr>
        <w:t>Nomenclatura</w:t>
      </w:r>
      <w:r w:rsidRPr="003A563D">
        <w:rPr>
          <w:rFonts w:ascii="Times New Roman" w:eastAsia="Times New Roman" w:hAnsi="Times New Roman" w:cs="Times New Roman"/>
          <w:color w:val="000000"/>
          <w:sz w:val="27"/>
          <w:szCs w:val="27"/>
          <w:lang w:eastAsia="es-CO"/>
        </w:rPr>
        <w:br/>
        <w:t>          1.- Se consideran como dobles enlaces al elegir la cadena principal.</w:t>
      </w:r>
      <w:r w:rsidRPr="003A563D">
        <w:rPr>
          <w:rFonts w:ascii="Times New Roman" w:eastAsia="Times New Roman" w:hAnsi="Times New Roman" w:cs="Times New Roman"/>
          <w:color w:val="000000"/>
          <w:sz w:val="27"/>
          <w:szCs w:val="27"/>
          <w:lang w:eastAsia="es-CO"/>
        </w:rPr>
        <w:br/>
        <w:t>          2.- Se numera dando preferencia a los dobles enlaces.</w:t>
      </w:r>
    </w:p>
    <w:p w:rsidR="000225D7" w:rsidRDefault="000225D7"/>
    <w:p w:rsidR="003A563D" w:rsidRDefault="003A563D"/>
    <w:p w:rsidR="003A563D" w:rsidRDefault="003A563D"/>
    <w:p w:rsidR="003A563D" w:rsidRDefault="003A563D"/>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Arial" w:eastAsia="Times New Roman" w:hAnsi="Arial" w:cs="Arial"/>
          <w:b/>
          <w:bCs/>
          <w:color w:val="993300"/>
          <w:sz w:val="36"/>
          <w:szCs w:val="36"/>
          <w:lang w:eastAsia="es-CO"/>
        </w:rPr>
        <w:t>Cadenas carbonadas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 xml:space="preserve">El enorme conjunto de los compuestos orgánicos del carbono puede estudiarse atendiendo a las formas de los distintos «esqueletos» carbonados o cadenas de </w:t>
      </w:r>
      <w:proofErr w:type="gramStart"/>
      <w:r w:rsidRPr="003A563D">
        <w:rPr>
          <w:rFonts w:ascii="Times New Roman" w:eastAsia="Times New Roman" w:hAnsi="Times New Roman" w:cs="Times New Roman"/>
          <w:color w:val="000000"/>
          <w:sz w:val="27"/>
          <w:szCs w:val="27"/>
          <w:lang w:eastAsia="es-CO"/>
        </w:rPr>
        <w:t>carbono</w:t>
      </w:r>
      <w:proofErr w:type="gramEnd"/>
      <w:r w:rsidRPr="003A563D">
        <w:rPr>
          <w:rFonts w:ascii="Times New Roman" w:eastAsia="Times New Roman" w:hAnsi="Times New Roman" w:cs="Times New Roman"/>
          <w:color w:val="000000"/>
          <w:sz w:val="27"/>
          <w:szCs w:val="27"/>
          <w:lang w:eastAsia="es-CO"/>
        </w:rPr>
        <w:t>. Estas cadenas de carbono llegan a formarse por la facilidad que presenta el carbono de poder unirse consigo mismo.</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Los compuestos con un esqueleto en forma de cadena abierta se denominan </w:t>
      </w:r>
      <w:r w:rsidRPr="003A563D">
        <w:rPr>
          <w:rFonts w:ascii="Times New Roman" w:eastAsia="Times New Roman" w:hAnsi="Times New Roman" w:cs="Times New Roman"/>
          <w:b/>
          <w:bCs/>
          <w:color w:val="000000"/>
          <w:sz w:val="27"/>
          <w:szCs w:val="27"/>
          <w:lang w:eastAsia="es-CO"/>
        </w:rPr>
        <w:t>alifáticos</w:t>
      </w:r>
      <w:r w:rsidRPr="003A563D">
        <w:rPr>
          <w:rFonts w:ascii="Times New Roman" w:eastAsia="Times New Roman" w:hAnsi="Times New Roman" w:cs="Times New Roman"/>
          <w:color w:val="000000"/>
          <w:sz w:val="27"/>
          <w:szCs w:val="27"/>
          <w:lang w:eastAsia="es-CO"/>
        </w:rPr>
        <w:t> (del griego: </w:t>
      </w:r>
      <w:proofErr w:type="spellStart"/>
      <w:r w:rsidRPr="003A563D">
        <w:rPr>
          <w:rFonts w:ascii="Times New Roman" w:eastAsia="Times New Roman" w:hAnsi="Times New Roman" w:cs="Times New Roman"/>
          <w:i/>
          <w:iCs/>
          <w:color w:val="000000"/>
          <w:sz w:val="27"/>
          <w:szCs w:val="27"/>
          <w:lang w:eastAsia="es-CO"/>
        </w:rPr>
        <w:t>aleiphar</w:t>
      </w:r>
      <w:proofErr w:type="spellEnd"/>
      <w:r w:rsidRPr="003A563D">
        <w:rPr>
          <w:rFonts w:ascii="Times New Roman" w:eastAsia="Times New Roman" w:hAnsi="Times New Roman" w:cs="Times New Roman"/>
          <w:i/>
          <w:iCs/>
          <w:color w:val="000000"/>
          <w:sz w:val="27"/>
          <w:szCs w:val="27"/>
          <w:lang w:eastAsia="es-CO"/>
        </w:rPr>
        <w:t xml:space="preserve"> = grasa</w:t>
      </w:r>
      <w:r w:rsidRPr="003A563D">
        <w:rPr>
          <w:rFonts w:ascii="Times New Roman" w:eastAsia="Times New Roman" w:hAnsi="Times New Roman" w:cs="Times New Roman"/>
          <w:color w:val="000000"/>
          <w:sz w:val="27"/>
          <w:szCs w:val="27"/>
          <w:lang w:eastAsia="es-CO"/>
        </w:rPr>
        <w:t>, ya que las grasas presentan esqueleto carbonado de este tipo).</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Los compuestos orgánicos también pueden presentar estructuras en forma de ciclo, por ejemplo:</w:t>
      </w:r>
    </w:p>
    <w:p w:rsidR="003A563D" w:rsidRPr="003A563D" w:rsidRDefault="003A563D" w:rsidP="003A563D">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lastRenderedPageBreak/>
        <w:drawing>
          <wp:inline distT="0" distB="0" distL="0" distR="0">
            <wp:extent cx="857250" cy="733425"/>
            <wp:effectExtent l="0" t="0" r="0" b="9525"/>
            <wp:docPr id="12" name="Imagen 12" descr="http://www.juntadeandalucia.es/averroes/recursos_informaticos/concurso1998/accesit8/imagenes/fc5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tadeandalucia.es/averroes/recursos_informaticos/concurso1998/accesit8/imagenes/fc5an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r w:rsidRPr="003A563D">
        <w:rPr>
          <w:rFonts w:ascii="Times New Roman" w:eastAsia="Times New Roman" w:hAnsi="Times New Roman" w:cs="Times New Roman"/>
          <w:color w:val="000000"/>
          <w:sz w:val="27"/>
          <w:szCs w:val="27"/>
          <w:lang w:eastAsia="es-CO"/>
        </w:rPr>
        <w:t>        </w:t>
      </w:r>
      <w:r>
        <w:rPr>
          <w:rFonts w:ascii="Times New Roman" w:eastAsia="Times New Roman" w:hAnsi="Times New Roman" w:cs="Times New Roman"/>
          <w:noProof/>
          <w:color w:val="000000"/>
          <w:sz w:val="27"/>
          <w:szCs w:val="27"/>
          <w:lang w:eastAsia="es-CO"/>
        </w:rPr>
        <w:drawing>
          <wp:inline distT="0" distB="0" distL="0" distR="0">
            <wp:extent cx="819150" cy="733425"/>
            <wp:effectExtent l="0" t="0" r="0" b="9525"/>
            <wp:docPr id="11" name="Imagen 11" descr="http://www.juntadeandalucia.es/averroes/recursos_informaticos/concurso1998/accesit8/imagenes/fc63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ntadeandalucia.es/averroes/recursos_informaticos/concurso1998/accesit8/imagenes/fc63e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Se conocen dos clases de compuestos </w:t>
      </w:r>
      <w:r w:rsidRPr="003A563D">
        <w:rPr>
          <w:rFonts w:ascii="Times New Roman" w:eastAsia="Times New Roman" w:hAnsi="Times New Roman" w:cs="Times New Roman"/>
          <w:b/>
          <w:bCs/>
          <w:color w:val="000000"/>
          <w:sz w:val="27"/>
          <w:szCs w:val="27"/>
          <w:lang w:eastAsia="es-CO"/>
        </w:rPr>
        <w:t>cíclicos</w:t>
      </w:r>
      <w:r w:rsidRPr="003A563D">
        <w:rPr>
          <w:rFonts w:ascii="Times New Roman" w:eastAsia="Times New Roman" w:hAnsi="Times New Roman" w:cs="Times New Roman"/>
          <w:color w:val="000000"/>
          <w:sz w:val="27"/>
          <w:szCs w:val="27"/>
          <w:lang w:eastAsia="es-CO"/>
        </w:rPr>
        <w:t>: </w:t>
      </w:r>
      <w:r w:rsidRPr="003A563D">
        <w:rPr>
          <w:rFonts w:ascii="Times New Roman" w:eastAsia="Times New Roman" w:hAnsi="Times New Roman" w:cs="Times New Roman"/>
          <w:i/>
          <w:iCs/>
          <w:color w:val="000000"/>
          <w:sz w:val="27"/>
          <w:szCs w:val="27"/>
          <w:lang w:eastAsia="es-CO"/>
        </w:rPr>
        <w:t>alicíclicos</w:t>
      </w:r>
      <w:r w:rsidRPr="003A563D">
        <w:rPr>
          <w:rFonts w:ascii="Times New Roman" w:eastAsia="Times New Roman" w:hAnsi="Times New Roman" w:cs="Times New Roman"/>
          <w:color w:val="000000"/>
          <w:sz w:val="27"/>
          <w:szCs w:val="27"/>
          <w:lang w:eastAsia="es-CO"/>
        </w:rPr>
        <w:t> y </w:t>
      </w:r>
      <w:r w:rsidRPr="003A563D">
        <w:rPr>
          <w:rFonts w:ascii="Times New Roman" w:eastAsia="Times New Roman" w:hAnsi="Times New Roman" w:cs="Times New Roman"/>
          <w:i/>
          <w:iCs/>
          <w:color w:val="000000"/>
          <w:sz w:val="27"/>
          <w:szCs w:val="27"/>
          <w:lang w:eastAsia="es-CO"/>
        </w:rPr>
        <w:t>aromáticos</w:t>
      </w:r>
      <w:r w:rsidRPr="003A563D">
        <w:rPr>
          <w:rFonts w:ascii="Times New Roman" w:eastAsia="Times New Roman" w:hAnsi="Times New Roman" w:cs="Times New Roman"/>
          <w:color w:val="000000"/>
          <w:sz w:val="27"/>
          <w:szCs w:val="27"/>
          <w:lang w:eastAsia="es-CO"/>
        </w:rPr>
        <w:t>.</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Los compuestos </w:t>
      </w:r>
      <w:r w:rsidRPr="003A563D">
        <w:rPr>
          <w:rFonts w:ascii="Times New Roman" w:eastAsia="Times New Roman" w:hAnsi="Times New Roman" w:cs="Times New Roman"/>
          <w:b/>
          <w:bCs/>
          <w:color w:val="000000"/>
          <w:sz w:val="27"/>
          <w:szCs w:val="27"/>
          <w:lang w:eastAsia="es-CO"/>
        </w:rPr>
        <w:t>alifáticos</w:t>
      </w:r>
      <w:r w:rsidRPr="003A563D">
        <w:rPr>
          <w:rFonts w:ascii="Times New Roman" w:eastAsia="Times New Roman" w:hAnsi="Times New Roman" w:cs="Times New Roman"/>
          <w:color w:val="000000"/>
          <w:sz w:val="27"/>
          <w:szCs w:val="27"/>
          <w:lang w:eastAsia="es-CO"/>
        </w:rPr>
        <w:t> sólo se diferencian de los </w:t>
      </w:r>
      <w:r w:rsidRPr="003A563D">
        <w:rPr>
          <w:rFonts w:ascii="Times New Roman" w:eastAsia="Times New Roman" w:hAnsi="Times New Roman" w:cs="Times New Roman"/>
          <w:b/>
          <w:bCs/>
          <w:color w:val="000000"/>
          <w:sz w:val="27"/>
          <w:szCs w:val="27"/>
          <w:lang w:eastAsia="es-CO"/>
        </w:rPr>
        <w:t>alicíclicos</w:t>
      </w:r>
      <w:r w:rsidRPr="003A563D">
        <w:rPr>
          <w:rFonts w:ascii="Times New Roman" w:eastAsia="Times New Roman" w:hAnsi="Times New Roman" w:cs="Times New Roman"/>
          <w:color w:val="000000"/>
          <w:sz w:val="27"/>
          <w:szCs w:val="27"/>
          <w:lang w:eastAsia="es-CO"/>
        </w:rPr>
        <w:t> en que estos últimos presentan la cadena cerrada. Los compuestos </w:t>
      </w:r>
      <w:r w:rsidRPr="003A563D">
        <w:rPr>
          <w:rFonts w:ascii="Times New Roman" w:eastAsia="Times New Roman" w:hAnsi="Times New Roman" w:cs="Times New Roman"/>
          <w:b/>
          <w:bCs/>
          <w:color w:val="000000"/>
          <w:sz w:val="27"/>
          <w:szCs w:val="27"/>
          <w:lang w:eastAsia="es-CO"/>
        </w:rPr>
        <w:t>aromáticos</w:t>
      </w:r>
      <w:r w:rsidRPr="003A563D">
        <w:rPr>
          <w:rFonts w:ascii="Times New Roman" w:eastAsia="Times New Roman" w:hAnsi="Times New Roman" w:cs="Times New Roman"/>
          <w:color w:val="000000"/>
          <w:sz w:val="27"/>
          <w:szCs w:val="27"/>
          <w:lang w:eastAsia="es-CO"/>
        </w:rPr>
        <w:t>, sin embargo, presentan estructuras especiales.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Tanto los compuestos alifáticos como los cíclicos pueden presentar ramificaciones en sus estructuras.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En las cadenas llamaremos:</w:t>
      </w:r>
    </w:p>
    <w:p w:rsidR="003A563D" w:rsidRPr="003A563D" w:rsidRDefault="003A563D" w:rsidP="003A56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b/>
          <w:bCs/>
          <w:color w:val="000000"/>
          <w:sz w:val="27"/>
          <w:szCs w:val="27"/>
          <w:lang w:eastAsia="es-CO"/>
        </w:rPr>
        <w:t>Carbonos primarios</w:t>
      </w:r>
      <w:r w:rsidRPr="003A563D">
        <w:rPr>
          <w:rFonts w:ascii="Times New Roman" w:eastAsia="Times New Roman" w:hAnsi="Times New Roman" w:cs="Times New Roman"/>
          <w:color w:val="000000"/>
          <w:sz w:val="27"/>
          <w:szCs w:val="27"/>
          <w:lang w:eastAsia="es-CO"/>
        </w:rPr>
        <w:t>, a los que están unidos a un sólo átomo de carbono (no importa que el enlace sea simple o no);</w:t>
      </w:r>
    </w:p>
    <w:p w:rsidR="003A563D" w:rsidRPr="003A563D" w:rsidRDefault="003A563D" w:rsidP="003A56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b/>
          <w:bCs/>
          <w:color w:val="000000"/>
          <w:sz w:val="27"/>
          <w:szCs w:val="27"/>
          <w:lang w:eastAsia="es-CO"/>
        </w:rPr>
        <w:t>Carbonos secundarios</w:t>
      </w:r>
      <w:r w:rsidRPr="003A563D">
        <w:rPr>
          <w:rFonts w:ascii="Times New Roman" w:eastAsia="Times New Roman" w:hAnsi="Times New Roman" w:cs="Times New Roman"/>
          <w:color w:val="000000"/>
          <w:sz w:val="27"/>
          <w:szCs w:val="27"/>
          <w:lang w:eastAsia="es-CO"/>
        </w:rPr>
        <w:t>, </w:t>
      </w:r>
      <w:r w:rsidRPr="003A563D">
        <w:rPr>
          <w:rFonts w:ascii="Times New Roman" w:eastAsia="Times New Roman" w:hAnsi="Times New Roman" w:cs="Times New Roman"/>
          <w:b/>
          <w:bCs/>
          <w:color w:val="000000"/>
          <w:sz w:val="27"/>
          <w:szCs w:val="27"/>
          <w:lang w:eastAsia="es-CO"/>
        </w:rPr>
        <w:t>terciarios</w:t>
      </w:r>
      <w:r w:rsidRPr="003A563D">
        <w:rPr>
          <w:rFonts w:ascii="Times New Roman" w:eastAsia="Times New Roman" w:hAnsi="Times New Roman" w:cs="Times New Roman"/>
          <w:color w:val="000000"/>
          <w:sz w:val="27"/>
          <w:szCs w:val="27"/>
          <w:lang w:eastAsia="es-CO"/>
        </w:rPr>
        <w:t> o </w:t>
      </w:r>
      <w:r w:rsidRPr="003A563D">
        <w:rPr>
          <w:rFonts w:ascii="Times New Roman" w:eastAsia="Times New Roman" w:hAnsi="Times New Roman" w:cs="Times New Roman"/>
          <w:b/>
          <w:bCs/>
          <w:color w:val="000000"/>
          <w:sz w:val="27"/>
          <w:szCs w:val="27"/>
          <w:lang w:eastAsia="es-CO"/>
        </w:rPr>
        <w:t>cuaternarios</w:t>
      </w:r>
      <w:r w:rsidRPr="003A563D">
        <w:rPr>
          <w:rFonts w:ascii="Times New Roman" w:eastAsia="Times New Roman" w:hAnsi="Times New Roman" w:cs="Times New Roman"/>
          <w:color w:val="000000"/>
          <w:sz w:val="27"/>
          <w:szCs w:val="27"/>
          <w:lang w:eastAsia="es-CO"/>
        </w:rPr>
        <w:t>, a los que están unidos respectivamente a dos, tres o cuatro átomos de carbono diferentes.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Arial" w:eastAsia="Times New Roman" w:hAnsi="Arial" w:cs="Arial"/>
          <w:b/>
          <w:bCs/>
          <w:color w:val="000000"/>
          <w:sz w:val="27"/>
          <w:szCs w:val="27"/>
          <w:lang w:eastAsia="es-CO"/>
        </w:rPr>
        <w:br/>
        <w:t>Representación de compuestos orgánicos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Los compuestos químicos se pueden representar mediante las llamadas</w:t>
      </w:r>
      <w:r w:rsidRPr="003A563D">
        <w:rPr>
          <w:rFonts w:ascii="Times New Roman" w:eastAsia="Times New Roman" w:hAnsi="Times New Roman" w:cs="Times New Roman"/>
          <w:i/>
          <w:iCs/>
          <w:color w:val="000000"/>
          <w:sz w:val="27"/>
          <w:szCs w:val="27"/>
          <w:lang w:eastAsia="es-CO"/>
        </w:rPr>
        <w:t> fórmulas químicas</w:t>
      </w:r>
      <w:r w:rsidRPr="003A563D">
        <w:rPr>
          <w:rFonts w:ascii="Times New Roman" w:eastAsia="Times New Roman" w:hAnsi="Times New Roman" w:cs="Times New Roman"/>
          <w:color w:val="000000"/>
          <w:sz w:val="27"/>
          <w:szCs w:val="27"/>
          <w:lang w:eastAsia="es-CO"/>
        </w:rPr>
        <w:t>. El primer paso para el conocimiento de un compuesto es determinar su </w:t>
      </w:r>
      <w:r w:rsidRPr="003A563D">
        <w:rPr>
          <w:rFonts w:ascii="Times New Roman" w:eastAsia="Times New Roman" w:hAnsi="Times New Roman" w:cs="Times New Roman"/>
          <w:i/>
          <w:iCs/>
          <w:color w:val="000000"/>
          <w:sz w:val="27"/>
          <w:szCs w:val="27"/>
          <w:lang w:eastAsia="es-CO"/>
        </w:rPr>
        <w:t>composición cualitativa</w:t>
      </w:r>
      <w:r w:rsidRPr="003A563D">
        <w:rPr>
          <w:rFonts w:ascii="Times New Roman" w:eastAsia="Times New Roman" w:hAnsi="Times New Roman" w:cs="Times New Roman"/>
          <w:color w:val="000000"/>
          <w:sz w:val="27"/>
          <w:szCs w:val="27"/>
          <w:lang w:eastAsia="es-CO"/>
        </w:rPr>
        <w:t>, es decir, los elementos que lo constituyen, lo que se consigue mediante el llamado </w:t>
      </w:r>
      <w:r w:rsidRPr="003A563D">
        <w:rPr>
          <w:rFonts w:ascii="Times New Roman" w:eastAsia="Times New Roman" w:hAnsi="Times New Roman" w:cs="Times New Roman"/>
          <w:i/>
          <w:iCs/>
          <w:color w:val="000000"/>
          <w:sz w:val="27"/>
          <w:szCs w:val="27"/>
          <w:lang w:eastAsia="es-CO"/>
        </w:rPr>
        <w:t>análisis elemental cualitativo</w:t>
      </w:r>
      <w:r w:rsidRPr="003A563D">
        <w:rPr>
          <w:rFonts w:ascii="Times New Roman" w:eastAsia="Times New Roman" w:hAnsi="Times New Roman" w:cs="Times New Roman"/>
          <w:color w:val="000000"/>
          <w:sz w:val="27"/>
          <w:szCs w:val="27"/>
          <w:lang w:eastAsia="es-CO"/>
        </w:rPr>
        <w:t>. El conocimiento de la composición cualitativa es relativamente vago, en particular en Química orgánica, donde un elevado número de compuestos pueden tener la misma composición cualitativa. Este número se reduce enormemente cuando, mediante el llamado </w:t>
      </w:r>
      <w:r w:rsidRPr="003A563D">
        <w:rPr>
          <w:rFonts w:ascii="Times New Roman" w:eastAsia="Times New Roman" w:hAnsi="Times New Roman" w:cs="Times New Roman"/>
          <w:i/>
          <w:iCs/>
          <w:color w:val="000000"/>
          <w:sz w:val="27"/>
          <w:szCs w:val="27"/>
          <w:lang w:eastAsia="es-CO"/>
        </w:rPr>
        <w:t>análisis elemental cuantitativo</w:t>
      </w:r>
      <w:r w:rsidRPr="003A563D">
        <w:rPr>
          <w:rFonts w:ascii="Times New Roman" w:eastAsia="Times New Roman" w:hAnsi="Times New Roman" w:cs="Times New Roman"/>
          <w:color w:val="000000"/>
          <w:sz w:val="27"/>
          <w:szCs w:val="27"/>
          <w:lang w:eastAsia="es-CO"/>
        </w:rPr>
        <w:t>, se determina la </w:t>
      </w:r>
      <w:r w:rsidRPr="003A563D">
        <w:rPr>
          <w:rFonts w:ascii="Times New Roman" w:eastAsia="Times New Roman" w:hAnsi="Times New Roman" w:cs="Times New Roman"/>
          <w:i/>
          <w:iCs/>
          <w:color w:val="000000"/>
          <w:sz w:val="27"/>
          <w:szCs w:val="27"/>
          <w:lang w:eastAsia="es-CO"/>
        </w:rPr>
        <w:t>composición cuantitativa</w:t>
      </w:r>
      <w:r w:rsidRPr="003A563D">
        <w:rPr>
          <w:rFonts w:ascii="Times New Roman" w:eastAsia="Times New Roman" w:hAnsi="Times New Roman" w:cs="Times New Roman"/>
          <w:color w:val="000000"/>
          <w:sz w:val="27"/>
          <w:szCs w:val="27"/>
          <w:lang w:eastAsia="es-CO"/>
        </w:rPr>
        <w:t> de una sustancia, es decir, la relación en que se encuentran los elementos componentes de la misma.</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El resultado del análisis elemental cuantitativo permite establecer la llamada </w:t>
      </w:r>
      <w:r w:rsidRPr="003A563D">
        <w:rPr>
          <w:rFonts w:ascii="Times New Roman" w:eastAsia="Times New Roman" w:hAnsi="Times New Roman" w:cs="Times New Roman"/>
          <w:i/>
          <w:iCs/>
          <w:color w:val="000000"/>
          <w:sz w:val="27"/>
          <w:szCs w:val="27"/>
          <w:lang w:eastAsia="es-CO"/>
        </w:rPr>
        <w:t>fórmula empírica</w:t>
      </w:r>
      <w:r w:rsidRPr="003A563D">
        <w:rPr>
          <w:rFonts w:ascii="Times New Roman" w:eastAsia="Times New Roman" w:hAnsi="Times New Roman" w:cs="Times New Roman"/>
          <w:color w:val="000000"/>
          <w:sz w:val="27"/>
          <w:szCs w:val="27"/>
          <w:lang w:eastAsia="es-CO"/>
        </w:rPr>
        <w:t>, formada por los símbolos de cada uno de los elementos componentes, a los que se añaden los subíndices enteros más pequeños, que indican la relación existente entre ellos. Así, por ejemplo, la fórmula empírica </w:t>
      </w:r>
      <w:r w:rsidRPr="003A563D">
        <w:rPr>
          <w:rFonts w:ascii="Times New Roman" w:eastAsia="Times New Roman" w:hAnsi="Times New Roman" w:cs="Times New Roman"/>
          <w:b/>
          <w:bCs/>
          <w:color w:val="0000CC"/>
          <w:sz w:val="27"/>
          <w:szCs w:val="27"/>
          <w:lang w:eastAsia="es-CO"/>
        </w:rPr>
        <w:t>CH</w:t>
      </w:r>
      <w:r w:rsidRPr="003A563D">
        <w:rPr>
          <w:rFonts w:ascii="Times New Roman" w:eastAsia="Times New Roman" w:hAnsi="Times New Roman" w:cs="Times New Roman"/>
          <w:b/>
          <w:bCs/>
          <w:color w:val="0000CC"/>
          <w:sz w:val="20"/>
          <w:szCs w:val="20"/>
          <w:lang w:eastAsia="es-CO"/>
        </w:rPr>
        <w:t>2</w:t>
      </w:r>
      <w:r w:rsidRPr="003A563D">
        <w:rPr>
          <w:rFonts w:ascii="Times New Roman" w:eastAsia="Times New Roman" w:hAnsi="Times New Roman" w:cs="Times New Roman"/>
          <w:b/>
          <w:bCs/>
          <w:color w:val="0000CC"/>
          <w:sz w:val="27"/>
          <w:szCs w:val="27"/>
          <w:lang w:eastAsia="es-CO"/>
        </w:rPr>
        <w:t>O</w:t>
      </w:r>
      <w:r w:rsidRPr="003A563D">
        <w:rPr>
          <w:rFonts w:ascii="Times New Roman" w:eastAsia="Times New Roman" w:hAnsi="Times New Roman" w:cs="Times New Roman"/>
          <w:color w:val="000000"/>
          <w:sz w:val="27"/>
          <w:szCs w:val="27"/>
          <w:lang w:eastAsia="es-CO"/>
        </w:rPr>
        <w:t xml:space="preserve"> representa un compuesto formado por carbono, hidrógeno y oxígeno, en la proporción 1: 2: 1 (por sencillez, el subíndice 1 se omite en la fórmula empírica); pero estos números no indican necesariamente el </w:t>
      </w:r>
      <w:r w:rsidRPr="003A563D">
        <w:rPr>
          <w:rFonts w:ascii="Times New Roman" w:eastAsia="Times New Roman" w:hAnsi="Times New Roman" w:cs="Times New Roman"/>
          <w:color w:val="000000"/>
          <w:sz w:val="27"/>
          <w:szCs w:val="27"/>
          <w:lang w:eastAsia="es-CO"/>
        </w:rPr>
        <w:lastRenderedPageBreak/>
        <w:t>número de átomos de cada elemento que forman la molécula, sino únicamente la relación en que se encuentran. Para conocer el número de átomos de cada elemento que forman la molécula, es decir, la llamada </w:t>
      </w:r>
      <w:r w:rsidRPr="003A563D">
        <w:rPr>
          <w:rFonts w:ascii="Times New Roman" w:eastAsia="Times New Roman" w:hAnsi="Times New Roman" w:cs="Times New Roman"/>
          <w:i/>
          <w:iCs/>
          <w:color w:val="000000"/>
          <w:sz w:val="27"/>
          <w:szCs w:val="27"/>
          <w:lang w:eastAsia="es-CO"/>
        </w:rPr>
        <w:t>fórmula molecular</w:t>
      </w:r>
      <w:r w:rsidRPr="003A563D">
        <w:rPr>
          <w:rFonts w:ascii="Times New Roman" w:eastAsia="Times New Roman" w:hAnsi="Times New Roman" w:cs="Times New Roman"/>
          <w:color w:val="000000"/>
          <w:sz w:val="27"/>
          <w:szCs w:val="27"/>
          <w:lang w:eastAsia="es-CO"/>
        </w:rPr>
        <w:t xml:space="preserve">, es necesario conocer el peso molecular de la sustancia en cuestión, que puede determinarse por diferentes métodos, como, por ejemplo, </w:t>
      </w:r>
      <w:proofErr w:type="spellStart"/>
      <w:r w:rsidRPr="003A563D">
        <w:rPr>
          <w:rFonts w:ascii="Times New Roman" w:eastAsia="Times New Roman" w:hAnsi="Times New Roman" w:cs="Times New Roman"/>
          <w:color w:val="000000"/>
          <w:sz w:val="27"/>
          <w:szCs w:val="27"/>
          <w:lang w:eastAsia="es-CO"/>
        </w:rPr>
        <w:t>ebulloscopía</w:t>
      </w:r>
      <w:proofErr w:type="spellEnd"/>
      <w:r w:rsidRPr="003A563D">
        <w:rPr>
          <w:rFonts w:ascii="Times New Roman" w:eastAsia="Times New Roman" w:hAnsi="Times New Roman" w:cs="Times New Roman"/>
          <w:color w:val="000000"/>
          <w:sz w:val="27"/>
          <w:szCs w:val="27"/>
          <w:lang w:eastAsia="es-CO"/>
        </w:rPr>
        <w:t xml:space="preserve">, crioscopía, osmometría, densitometría, </w:t>
      </w:r>
      <w:proofErr w:type="spellStart"/>
      <w:r w:rsidRPr="003A563D">
        <w:rPr>
          <w:rFonts w:ascii="Times New Roman" w:eastAsia="Times New Roman" w:hAnsi="Times New Roman" w:cs="Times New Roman"/>
          <w:color w:val="000000"/>
          <w:sz w:val="27"/>
          <w:szCs w:val="27"/>
          <w:lang w:eastAsia="es-CO"/>
        </w:rPr>
        <w:t>ultracentrifugación</w:t>
      </w:r>
      <w:proofErr w:type="spellEnd"/>
      <w:r w:rsidRPr="003A563D">
        <w:rPr>
          <w:rFonts w:ascii="Times New Roman" w:eastAsia="Times New Roman" w:hAnsi="Times New Roman" w:cs="Times New Roman"/>
          <w:color w:val="000000"/>
          <w:sz w:val="27"/>
          <w:szCs w:val="27"/>
          <w:lang w:eastAsia="es-CO"/>
        </w:rPr>
        <w:t>, etcétera.</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La fórmula molecular no define unívocamente a un compuesto, en particular tratándose de compuestos orgánicos. Un determinado número de átomos pueden unirse entre sí de distintas formas para dar lugar a diferentes compuestos. Por ejemplo, la sencilla fórmula molecular </w:t>
      </w:r>
      <w:r w:rsidRPr="003A563D">
        <w:rPr>
          <w:rFonts w:ascii="Times New Roman" w:eastAsia="Times New Roman" w:hAnsi="Times New Roman" w:cs="Times New Roman"/>
          <w:b/>
          <w:bCs/>
          <w:color w:val="0000CC"/>
          <w:sz w:val="27"/>
          <w:szCs w:val="27"/>
          <w:lang w:eastAsia="es-CO"/>
        </w:rPr>
        <w:t>C</w:t>
      </w:r>
      <w:r w:rsidRPr="003A563D">
        <w:rPr>
          <w:rFonts w:ascii="Times New Roman" w:eastAsia="Times New Roman" w:hAnsi="Times New Roman" w:cs="Times New Roman"/>
          <w:b/>
          <w:bCs/>
          <w:color w:val="0000CC"/>
          <w:sz w:val="20"/>
          <w:szCs w:val="20"/>
          <w:lang w:eastAsia="es-CO"/>
        </w:rPr>
        <w:t>2</w:t>
      </w:r>
      <w:r w:rsidRPr="003A563D">
        <w:rPr>
          <w:rFonts w:ascii="Times New Roman" w:eastAsia="Times New Roman" w:hAnsi="Times New Roman" w:cs="Times New Roman"/>
          <w:b/>
          <w:bCs/>
          <w:color w:val="0000CC"/>
          <w:sz w:val="27"/>
          <w:szCs w:val="27"/>
          <w:lang w:eastAsia="es-CO"/>
        </w:rPr>
        <w:t>H</w:t>
      </w:r>
      <w:r w:rsidRPr="003A563D">
        <w:rPr>
          <w:rFonts w:ascii="Times New Roman" w:eastAsia="Times New Roman" w:hAnsi="Times New Roman" w:cs="Times New Roman"/>
          <w:b/>
          <w:bCs/>
          <w:color w:val="0000CC"/>
          <w:sz w:val="20"/>
          <w:szCs w:val="20"/>
          <w:lang w:eastAsia="es-CO"/>
        </w:rPr>
        <w:t>4</w:t>
      </w:r>
      <w:r w:rsidRPr="003A563D">
        <w:rPr>
          <w:rFonts w:ascii="Times New Roman" w:eastAsia="Times New Roman" w:hAnsi="Times New Roman" w:cs="Times New Roman"/>
          <w:b/>
          <w:bCs/>
          <w:color w:val="0000CC"/>
          <w:sz w:val="27"/>
          <w:szCs w:val="27"/>
          <w:lang w:eastAsia="es-CO"/>
        </w:rPr>
        <w:t>O</w:t>
      </w:r>
      <w:r w:rsidRPr="003A563D">
        <w:rPr>
          <w:rFonts w:ascii="Times New Roman" w:eastAsia="Times New Roman" w:hAnsi="Times New Roman" w:cs="Times New Roman"/>
          <w:b/>
          <w:bCs/>
          <w:color w:val="0000CC"/>
          <w:sz w:val="20"/>
          <w:szCs w:val="20"/>
          <w:lang w:eastAsia="es-CO"/>
        </w:rPr>
        <w:t>2</w:t>
      </w:r>
      <w:r w:rsidRPr="003A563D">
        <w:rPr>
          <w:rFonts w:ascii="Times New Roman" w:eastAsia="Times New Roman" w:hAnsi="Times New Roman" w:cs="Times New Roman"/>
          <w:color w:val="000000"/>
          <w:sz w:val="27"/>
          <w:szCs w:val="27"/>
          <w:lang w:eastAsia="es-CO"/>
        </w:rPr>
        <w:t> puede corresponder a tres compuestos distintos: </w:t>
      </w:r>
      <w:r w:rsidRPr="003A563D">
        <w:rPr>
          <w:rFonts w:ascii="Times New Roman" w:eastAsia="Times New Roman" w:hAnsi="Times New Roman" w:cs="Times New Roman"/>
          <w:i/>
          <w:iCs/>
          <w:color w:val="000000"/>
          <w:sz w:val="27"/>
          <w:szCs w:val="27"/>
          <w:lang w:eastAsia="es-CO"/>
        </w:rPr>
        <w:t>ácido acético</w:t>
      </w:r>
      <w:r w:rsidRPr="003A563D">
        <w:rPr>
          <w:rFonts w:ascii="Times New Roman" w:eastAsia="Times New Roman" w:hAnsi="Times New Roman" w:cs="Times New Roman"/>
          <w:color w:val="000000"/>
          <w:sz w:val="27"/>
          <w:szCs w:val="27"/>
          <w:lang w:eastAsia="es-CO"/>
        </w:rPr>
        <w:t>, </w:t>
      </w:r>
      <w:r w:rsidRPr="003A563D">
        <w:rPr>
          <w:rFonts w:ascii="Times New Roman" w:eastAsia="Times New Roman" w:hAnsi="Times New Roman" w:cs="Times New Roman"/>
          <w:i/>
          <w:iCs/>
          <w:color w:val="000000"/>
          <w:sz w:val="27"/>
          <w:szCs w:val="27"/>
          <w:lang w:eastAsia="es-CO"/>
        </w:rPr>
        <w:t>formiato de metilo</w:t>
      </w:r>
      <w:r w:rsidRPr="003A563D">
        <w:rPr>
          <w:rFonts w:ascii="Times New Roman" w:eastAsia="Times New Roman" w:hAnsi="Times New Roman" w:cs="Times New Roman"/>
          <w:color w:val="000000"/>
          <w:sz w:val="27"/>
          <w:szCs w:val="27"/>
          <w:lang w:eastAsia="es-CO"/>
        </w:rPr>
        <w:t> y </w:t>
      </w:r>
      <w:r w:rsidRPr="003A563D">
        <w:rPr>
          <w:rFonts w:ascii="Times New Roman" w:eastAsia="Times New Roman" w:hAnsi="Times New Roman" w:cs="Times New Roman"/>
          <w:i/>
          <w:iCs/>
          <w:color w:val="000000"/>
          <w:sz w:val="27"/>
          <w:szCs w:val="27"/>
          <w:lang w:eastAsia="es-CO"/>
        </w:rPr>
        <w:t xml:space="preserve">aldehído </w:t>
      </w:r>
      <w:proofErr w:type="spellStart"/>
      <w:r w:rsidRPr="003A563D">
        <w:rPr>
          <w:rFonts w:ascii="Times New Roman" w:eastAsia="Times New Roman" w:hAnsi="Times New Roman" w:cs="Times New Roman"/>
          <w:i/>
          <w:iCs/>
          <w:color w:val="000000"/>
          <w:sz w:val="27"/>
          <w:szCs w:val="27"/>
          <w:lang w:eastAsia="es-CO"/>
        </w:rPr>
        <w:t>glicólico</w:t>
      </w:r>
      <w:proofErr w:type="spellEnd"/>
      <w:r w:rsidRPr="003A563D">
        <w:rPr>
          <w:rFonts w:ascii="Times New Roman" w:eastAsia="Times New Roman" w:hAnsi="Times New Roman" w:cs="Times New Roman"/>
          <w:color w:val="000000"/>
          <w:sz w:val="27"/>
          <w:szCs w:val="27"/>
          <w:lang w:eastAsia="es-CO"/>
        </w:rPr>
        <w:t>. Para poder identificar unívocamente un compuesto es necesario indicar los enlaces que existen entre los átomos que lo forman. Para ello, se utilizan las llamadas </w:t>
      </w:r>
      <w:r w:rsidRPr="003A563D">
        <w:rPr>
          <w:rFonts w:ascii="Times New Roman" w:eastAsia="Times New Roman" w:hAnsi="Times New Roman" w:cs="Times New Roman"/>
          <w:i/>
          <w:iCs/>
          <w:color w:val="000000"/>
          <w:sz w:val="27"/>
          <w:szCs w:val="27"/>
          <w:lang w:eastAsia="es-CO"/>
        </w:rPr>
        <w:t>fórmulas estructurales</w:t>
      </w:r>
      <w:r w:rsidRPr="003A563D">
        <w:rPr>
          <w:rFonts w:ascii="Times New Roman" w:eastAsia="Times New Roman" w:hAnsi="Times New Roman" w:cs="Times New Roman"/>
          <w:color w:val="000000"/>
          <w:sz w:val="27"/>
          <w:szCs w:val="27"/>
          <w:lang w:eastAsia="es-CO"/>
        </w:rPr>
        <w:t>, que pueden ser, principalmente, de tres tipos:</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b/>
          <w:bCs/>
          <w:color w:val="000000"/>
          <w:sz w:val="27"/>
          <w:szCs w:val="27"/>
          <w:lang w:eastAsia="es-CO"/>
        </w:rPr>
        <w:t>1) </w:t>
      </w:r>
      <w:r w:rsidRPr="003A563D">
        <w:rPr>
          <w:rFonts w:ascii="Times New Roman" w:eastAsia="Times New Roman" w:hAnsi="Times New Roman" w:cs="Times New Roman"/>
          <w:b/>
          <w:bCs/>
          <w:color w:val="0080C0"/>
          <w:sz w:val="27"/>
          <w:szCs w:val="27"/>
          <w:lang w:eastAsia="es-CO"/>
        </w:rPr>
        <w:t>Fórmulas condensadas</w:t>
      </w:r>
      <w:r w:rsidRPr="003A563D">
        <w:rPr>
          <w:rFonts w:ascii="Times New Roman" w:eastAsia="Times New Roman" w:hAnsi="Times New Roman" w:cs="Times New Roman"/>
          <w:color w:val="000000"/>
          <w:sz w:val="27"/>
          <w:szCs w:val="27"/>
          <w:lang w:eastAsia="es-CO"/>
        </w:rPr>
        <w:t xml:space="preserve">, llamadas también lineales y en las que los pares de electrones de cada enlace se representan por un trazo o </w:t>
      </w:r>
      <w:proofErr w:type="spellStart"/>
      <w:r w:rsidRPr="003A563D">
        <w:rPr>
          <w:rFonts w:ascii="Times New Roman" w:eastAsia="Times New Roman" w:hAnsi="Times New Roman" w:cs="Times New Roman"/>
          <w:color w:val="000000"/>
          <w:sz w:val="27"/>
          <w:szCs w:val="27"/>
          <w:lang w:eastAsia="es-CO"/>
        </w:rPr>
        <w:t>guión</w:t>
      </w:r>
      <w:proofErr w:type="spellEnd"/>
      <w:r w:rsidRPr="003A563D">
        <w:rPr>
          <w:rFonts w:ascii="Times New Roman" w:eastAsia="Times New Roman" w:hAnsi="Times New Roman" w:cs="Times New Roman"/>
          <w:color w:val="000000"/>
          <w:sz w:val="27"/>
          <w:szCs w:val="27"/>
          <w:lang w:eastAsia="es-CO"/>
        </w:rPr>
        <w:t>, que une a los dos átomos correspondientes. En este tipo de fórmulas se suelen omitir algunos enlaces simples, en particular los enlaces </w:t>
      </w:r>
      <w:r w:rsidRPr="003A563D">
        <w:rPr>
          <w:rFonts w:ascii="Times New Roman" w:eastAsia="Times New Roman" w:hAnsi="Times New Roman" w:cs="Times New Roman"/>
          <w:b/>
          <w:bCs/>
          <w:color w:val="0000CC"/>
          <w:sz w:val="27"/>
          <w:szCs w:val="27"/>
          <w:lang w:eastAsia="es-CO"/>
        </w:rPr>
        <w:t>C—H</w:t>
      </w:r>
      <w:r w:rsidRPr="003A563D">
        <w:rPr>
          <w:rFonts w:ascii="Times New Roman" w:eastAsia="Times New Roman" w:hAnsi="Times New Roman" w:cs="Times New Roman"/>
          <w:color w:val="000000"/>
          <w:sz w:val="27"/>
          <w:szCs w:val="27"/>
          <w:lang w:eastAsia="es-CO"/>
        </w:rPr>
        <w:t>, e incluso, muchas veces, algunos dobles enlaces, poniendo los átomos ordenados para dar idea de su forma de enlace. Por ejemplo:</w:t>
      </w:r>
    </w:p>
    <w:p w:rsidR="003A563D" w:rsidRPr="003A563D" w:rsidRDefault="003A563D" w:rsidP="003A563D">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3A563D">
        <w:rPr>
          <w:rFonts w:ascii="Arial" w:eastAsia="Times New Roman" w:hAnsi="Arial" w:cs="Arial"/>
          <w:b/>
          <w:bCs/>
          <w:color w:val="0000CC"/>
          <w:sz w:val="27"/>
          <w:szCs w:val="27"/>
          <w:lang w:eastAsia="es-CO"/>
        </w:rPr>
        <w:t>CH</w:t>
      </w:r>
      <w:r w:rsidRPr="003A563D">
        <w:rPr>
          <w:rFonts w:ascii="Arial" w:eastAsia="Times New Roman" w:hAnsi="Arial" w:cs="Arial"/>
          <w:b/>
          <w:bCs/>
          <w:color w:val="0000CC"/>
          <w:sz w:val="20"/>
          <w:szCs w:val="20"/>
          <w:lang w:eastAsia="es-CO"/>
        </w:rPr>
        <w:t>2</w:t>
      </w:r>
      <w:r w:rsidRPr="003A563D">
        <w:rPr>
          <w:rFonts w:ascii="Arial" w:eastAsia="Times New Roman" w:hAnsi="Arial" w:cs="Arial"/>
          <w:b/>
          <w:bCs/>
          <w:color w:val="0000CC"/>
          <w:sz w:val="27"/>
          <w:szCs w:val="27"/>
          <w:lang w:eastAsia="es-CO"/>
        </w:rPr>
        <w:t>=</w:t>
      </w:r>
      <w:proofErr w:type="gramStart"/>
      <w:r w:rsidRPr="003A563D">
        <w:rPr>
          <w:rFonts w:ascii="Arial" w:eastAsia="Times New Roman" w:hAnsi="Arial" w:cs="Arial"/>
          <w:b/>
          <w:bCs/>
          <w:color w:val="0000CC"/>
          <w:sz w:val="27"/>
          <w:szCs w:val="27"/>
          <w:lang w:eastAsia="es-CO"/>
        </w:rPr>
        <w:t>CH</w:t>
      </w:r>
      <w:r w:rsidRPr="003A563D">
        <w:rPr>
          <w:rFonts w:ascii="Arial" w:eastAsia="Times New Roman" w:hAnsi="Arial" w:cs="Arial"/>
          <w:b/>
          <w:bCs/>
          <w:color w:val="0000CC"/>
          <w:sz w:val="20"/>
          <w:szCs w:val="20"/>
          <w:lang w:eastAsia="es-CO"/>
        </w:rPr>
        <w:t>2</w:t>
      </w:r>
      <w:r w:rsidRPr="003A563D">
        <w:rPr>
          <w:rFonts w:ascii="Arial" w:eastAsia="Times New Roman" w:hAnsi="Arial" w:cs="Arial"/>
          <w:b/>
          <w:bCs/>
          <w:color w:val="0000CC"/>
          <w:sz w:val="27"/>
          <w:szCs w:val="27"/>
          <w:lang w:eastAsia="es-CO"/>
        </w:rPr>
        <w:t> ,</w:t>
      </w:r>
      <w:proofErr w:type="gramEnd"/>
      <w:r w:rsidRPr="003A563D">
        <w:rPr>
          <w:rFonts w:ascii="Arial" w:eastAsia="Times New Roman" w:hAnsi="Arial" w:cs="Arial"/>
          <w:b/>
          <w:bCs/>
          <w:color w:val="0000CC"/>
          <w:sz w:val="27"/>
          <w:szCs w:val="27"/>
          <w:lang w:eastAsia="es-CO"/>
        </w:rPr>
        <w:t>     CH</w:t>
      </w:r>
      <w:r w:rsidRPr="003A563D">
        <w:rPr>
          <w:rFonts w:ascii="Arial" w:eastAsia="Times New Roman" w:hAnsi="Arial" w:cs="Arial"/>
          <w:b/>
          <w:bCs/>
          <w:color w:val="0000CC"/>
          <w:sz w:val="20"/>
          <w:szCs w:val="20"/>
          <w:lang w:eastAsia="es-CO"/>
        </w:rPr>
        <w:t>2</w:t>
      </w:r>
      <w:r w:rsidRPr="003A563D">
        <w:rPr>
          <w:rFonts w:ascii="Arial" w:eastAsia="Times New Roman" w:hAnsi="Arial" w:cs="Arial"/>
          <w:b/>
          <w:bCs/>
          <w:color w:val="0000CC"/>
          <w:sz w:val="27"/>
          <w:szCs w:val="27"/>
          <w:lang w:eastAsia="es-CO"/>
        </w:rPr>
        <w:t>Cl—CH</w:t>
      </w:r>
      <w:r w:rsidRPr="003A563D">
        <w:rPr>
          <w:rFonts w:ascii="Arial" w:eastAsia="Times New Roman" w:hAnsi="Arial" w:cs="Arial"/>
          <w:b/>
          <w:bCs/>
          <w:color w:val="0000CC"/>
          <w:sz w:val="20"/>
          <w:szCs w:val="20"/>
          <w:lang w:eastAsia="es-CO"/>
        </w:rPr>
        <w:t>3</w:t>
      </w:r>
      <w:r w:rsidRPr="003A563D">
        <w:rPr>
          <w:rFonts w:ascii="Arial" w:eastAsia="Times New Roman" w:hAnsi="Arial" w:cs="Arial"/>
          <w:b/>
          <w:bCs/>
          <w:color w:val="0000CC"/>
          <w:sz w:val="27"/>
          <w:szCs w:val="27"/>
          <w:lang w:eastAsia="es-CO"/>
        </w:rPr>
        <w:t> ,     CH</w:t>
      </w:r>
      <w:r w:rsidRPr="003A563D">
        <w:rPr>
          <w:rFonts w:ascii="Arial" w:eastAsia="Times New Roman" w:hAnsi="Arial" w:cs="Arial"/>
          <w:b/>
          <w:bCs/>
          <w:color w:val="0000CC"/>
          <w:sz w:val="20"/>
          <w:szCs w:val="20"/>
          <w:lang w:eastAsia="es-CO"/>
        </w:rPr>
        <w:t>2</w:t>
      </w:r>
      <w:r w:rsidRPr="003A563D">
        <w:rPr>
          <w:rFonts w:ascii="Arial" w:eastAsia="Times New Roman" w:hAnsi="Arial" w:cs="Arial"/>
          <w:b/>
          <w:bCs/>
          <w:color w:val="0000CC"/>
          <w:sz w:val="27"/>
          <w:szCs w:val="27"/>
          <w:lang w:eastAsia="es-CO"/>
        </w:rPr>
        <w:t>OH—CHO</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b/>
          <w:bCs/>
          <w:color w:val="000000"/>
          <w:sz w:val="27"/>
          <w:szCs w:val="27"/>
          <w:lang w:eastAsia="es-CO"/>
        </w:rPr>
        <w:t>2)</w:t>
      </w:r>
      <w:r w:rsidRPr="003A563D">
        <w:rPr>
          <w:rFonts w:ascii="Times New Roman" w:eastAsia="Times New Roman" w:hAnsi="Times New Roman" w:cs="Times New Roman"/>
          <w:color w:val="000000"/>
          <w:sz w:val="27"/>
          <w:szCs w:val="27"/>
          <w:lang w:eastAsia="es-CO"/>
        </w:rPr>
        <w:t> </w:t>
      </w:r>
      <w:r w:rsidRPr="003A563D">
        <w:rPr>
          <w:rFonts w:ascii="Times New Roman" w:eastAsia="Times New Roman" w:hAnsi="Times New Roman" w:cs="Times New Roman"/>
          <w:b/>
          <w:bCs/>
          <w:color w:val="0080C0"/>
          <w:sz w:val="27"/>
          <w:szCs w:val="27"/>
          <w:lang w:eastAsia="es-CO"/>
        </w:rPr>
        <w:t>Fórmulas expandidas</w:t>
      </w:r>
      <w:r w:rsidRPr="003A563D">
        <w:rPr>
          <w:rFonts w:ascii="Times New Roman" w:eastAsia="Times New Roman" w:hAnsi="Times New Roman" w:cs="Times New Roman"/>
          <w:color w:val="000000"/>
          <w:sz w:val="27"/>
          <w:szCs w:val="27"/>
          <w:lang w:eastAsia="es-CO"/>
        </w:rPr>
        <w:t>, o fórmulas planas, en las que se representan en el plano todos los enlaces. Por ejemplo:</w:t>
      </w:r>
    </w:p>
    <w:tbl>
      <w:tblPr>
        <w:tblW w:w="3500" w:type="pct"/>
        <w:jc w:val="center"/>
        <w:tblCellSpacing w:w="0" w:type="dxa"/>
        <w:tblCellMar>
          <w:left w:w="0" w:type="dxa"/>
          <w:right w:w="0" w:type="dxa"/>
        </w:tblCellMar>
        <w:tblLook w:val="04A0" w:firstRow="1" w:lastRow="0" w:firstColumn="1" w:lastColumn="0" w:noHBand="0" w:noVBand="1"/>
      </w:tblPr>
      <w:tblGrid>
        <w:gridCol w:w="2062"/>
        <w:gridCol w:w="2062"/>
        <w:gridCol w:w="2063"/>
      </w:tblGrid>
      <w:tr w:rsidR="003A563D" w:rsidRPr="003A563D" w:rsidTr="003A563D">
        <w:trPr>
          <w:tblCellSpacing w:w="0" w:type="dxa"/>
          <w:jc w:val="center"/>
        </w:trPr>
        <w:tc>
          <w:tcPr>
            <w:tcW w:w="1250" w:type="pct"/>
            <w:vAlign w:val="center"/>
            <w:hideMark/>
          </w:tcPr>
          <w:p w:rsidR="003A563D" w:rsidRPr="003A563D" w:rsidRDefault="003A563D" w:rsidP="003A563D">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33425" cy="552450"/>
                  <wp:effectExtent l="0" t="0" r="9525" b="0"/>
                  <wp:docPr id="10" name="Imagen 10" descr="fcetano.gif (13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etano.gif (132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r w:rsidRPr="003A563D">
              <w:rPr>
                <w:rFonts w:ascii="Times New Roman" w:eastAsia="Times New Roman" w:hAnsi="Times New Roman" w:cs="Times New Roman"/>
                <w:sz w:val="24"/>
                <w:szCs w:val="24"/>
                <w:lang w:eastAsia="es-CO"/>
              </w:rPr>
              <w:t> </w:t>
            </w:r>
          </w:p>
        </w:tc>
        <w:tc>
          <w:tcPr>
            <w:tcW w:w="1250" w:type="pct"/>
            <w:vAlign w:val="center"/>
            <w:hideMark/>
          </w:tcPr>
          <w:p w:rsidR="003A563D" w:rsidRPr="003A563D" w:rsidRDefault="003A563D" w:rsidP="003A563D">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876300" cy="390525"/>
                  <wp:effectExtent l="0" t="0" r="0" b="9525"/>
                  <wp:docPr id="9" name="Imagen 9" descr="fibutano.gif (13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utano.gif (137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tc>
        <w:tc>
          <w:tcPr>
            <w:tcW w:w="1250" w:type="pct"/>
            <w:vAlign w:val="center"/>
            <w:hideMark/>
          </w:tcPr>
          <w:p w:rsidR="003A563D" w:rsidRPr="003A563D" w:rsidRDefault="003A563D" w:rsidP="003A563D">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800100" cy="361950"/>
                  <wp:effectExtent l="0" t="0" r="0" b="0"/>
                  <wp:docPr id="8" name="Imagen 8" descr="festerpm.gif (6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sterpm.gif (626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r>
    </w:tbl>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Es muy frecuente en Química orgánica utilizar una mezcla de las fórmulas condensadas y expandidas, representando sólo por trazos los enlaces más importantes o los que   tengan interés en cada tipo de reacción.</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b/>
          <w:bCs/>
          <w:color w:val="000000"/>
          <w:sz w:val="27"/>
          <w:szCs w:val="27"/>
          <w:lang w:eastAsia="es-CO"/>
        </w:rPr>
        <w:t>3) </w:t>
      </w:r>
      <w:r w:rsidRPr="003A563D">
        <w:rPr>
          <w:rFonts w:ascii="Times New Roman" w:eastAsia="Times New Roman" w:hAnsi="Times New Roman" w:cs="Times New Roman"/>
          <w:b/>
          <w:bCs/>
          <w:color w:val="0080C0"/>
          <w:sz w:val="27"/>
          <w:szCs w:val="27"/>
          <w:lang w:eastAsia="es-CO"/>
        </w:rPr>
        <w:t>Fórmulas tridimensionales</w:t>
      </w:r>
      <w:r w:rsidRPr="003A563D">
        <w:rPr>
          <w:rFonts w:ascii="Times New Roman" w:eastAsia="Times New Roman" w:hAnsi="Times New Roman" w:cs="Times New Roman"/>
          <w:color w:val="000000"/>
          <w:sz w:val="27"/>
          <w:szCs w:val="27"/>
          <w:lang w:eastAsia="es-CO"/>
        </w:rPr>
        <w:t xml:space="preserve">, en las que se representan las direcciones de los enlaces en el espacio mediante distintos tipos de proyecciones. Entre las más usadas se encuentran la proyección en caballete, proyección de </w:t>
      </w:r>
      <w:proofErr w:type="spellStart"/>
      <w:r w:rsidRPr="003A563D">
        <w:rPr>
          <w:rFonts w:ascii="Times New Roman" w:eastAsia="Times New Roman" w:hAnsi="Times New Roman" w:cs="Times New Roman"/>
          <w:color w:val="000000"/>
          <w:sz w:val="27"/>
          <w:szCs w:val="27"/>
          <w:lang w:eastAsia="es-CO"/>
        </w:rPr>
        <w:t>Newman</w:t>
      </w:r>
      <w:proofErr w:type="spellEnd"/>
      <w:r w:rsidRPr="003A563D">
        <w:rPr>
          <w:rFonts w:ascii="Times New Roman" w:eastAsia="Times New Roman" w:hAnsi="Times New Roman" w:cs="Times New Roman"/>
          <w:color w:val="000000"/>
          <w:sz w:val="27"/>
          <w:szCs w:val="27"/>
          <w:lang w:eastAsia="es-CO"/>
        </w:rPr>
        <w:t xml:space="preserve"> y proyección de enlaces convencionales. La siguiente figura muestra estos tres tipos de representación aplicados a la molécula de etano </w:t>
      </w:r>
      <w:r w:rsidRPr="003A563D">
        <w:rPr>
          <w:rFonts w:ascii="Times New Roman" w:eastAsia="Times New Roman" w:hAnsi="Times New Roman" w:cs="Times New Roman"/>
          <w:b/>
          <w:bCs/>
          <w:color w:val="0000CC"/>
          <w:sz w:val="27"/>
          <w:szCs w:val="27"/>
          <w:lang w:eastAsia="es-CO"/>
        </w:rPr>
        <w:t>(C</w:t>
      </w:r>
      <w:r w:rsidRPr="003A563D">
        <w:rPr>
          <w:rFonts w:ascii="Times New Roman" w:eastAsia="Times New Roman" w:hAnsi="Times New Roman" w:cs="Times New Roman"/>
          <w:b/>
          <w:bCs/>
          <w:color w:val="0000CC"/>
          <w:sz w:val="20"/>
          <w:szCs w:val="20"/>
          <w:lang w:eastAsia="es-CO"/>
        </w:rPr>
        <w:t>2</w:t>
      </w:r>
      <w:r w:rsidRPr="003A563D">
        <w:rPr>
          <w:rFonts w:ascii="Times New Roman" w:eastAsia="Times New Roman" w:hAnsi="Times New Roman" w:cs="Times New Roman"/>
          <w:b/>
          <w:bCs/>
          <w:color w:val="0000CC"/>
          <w:sz w:val="27"/>
          <w:szCs w:val="27"/>
          <w:lang w:eastAsia="es-CO"/>
        </w:rPr>
        <w:t>H</w:t>
      </w:r>
      <w:r w:rsidRPr="003A563D">
        <w:rPr>
          <w:rFonts w:ascii="Times New Roman" w:eastAsia="Times New Roman" w:hAnsi="Times New Roman" w:cs="Times New Roman"/>
          <w:b/>
          <w:bCs/>
          <w:color w:val="0000CC"/>
          <w:sz w:val="20"/>
          <w:szCs w:val="20"/>
          <w:lang w:eastAsia="es-CO"/>
        </w:rPr>
        <w:t>6</w:t>
      </w:r>
      <w:r w:rsidRPr="003A563D">
        <w:rPr>
          <w:rFonts w:ascii="Times New Roman" w:eastAsia="Times New Roman" w:hAnsi="Times New Roman" w:cs="Times New Roman"/>
          <w:b/>
          <w:bCs/>
          <w:color w:val="0000CC"/>
          <w:sz w:val="27"/>
          <w:szCs w:val="27"/>
          <w:lang w:eastAsia="es-CO"/>
        </w:rPr>
        <w:t>)</w:t>
      </w:r>
      <w:r w:rsidRPr="003A563D">
        <w:rPr>
          <w:rFonts w:ascii="Times New Roman" w:eastAsia="Times New Roman" w:hAnsi="Times New Roman" w:cs="Times New Roman"/>
          <w:color w:val="000000"/>
          <w:sz w:val="27"/>
          <w:szCs w:val="27"/>
          <w:lang w:eastAsia="es-CO"/>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530"/>
        <w:gridCol w:w="2133"/>
        <w:gridCol w:w="2244"/>
      </w:tblGrid>
      <w:tr w:rsidR="003A563D" w:rsidRPr="003A563D" w:rsidTr="003A563D">
        <w:trPr>
          <w:tblCellSpacing w:w="0" w:type="dxa"/>
          <w:jc w:val="center"/>
        </w:trPr>
        <w:tc>
          <w:tcPr>
            <w:tcW w:w="0" w:type="auto"/>
            <w:vAlign w:val="center"/>
            <w:hideMark/>
          </w:tcPr>
          <w:p w:rsidR="003A563D" w:rsidRPr="003A563D" w:rsidRDefault="003A563D" w:rsidP="003A563D">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885825" cy="628650"/>
                  <wp:effectExtent l="0" t="0" r="9525" b="0"/>
                  <wp:docPr id="7" name="Imagen 7" descr="cetcaal.gif (6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tcaal.gif (651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tc>
        <w:tc>
          <w:tcPr>
            <w:tcW w:w="0" w:type="auto"/>
            <w:vAlign w:val="center"/>
            <w:hideMark/>
          </w:tcPr>
          <w:p w:rsidR="003A563D" w:rsidRPr="003A563D" w:rsidRDefault="003A563D" w:rsidP="003A563D">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552450" cy="619125"/>
                  <wp:effectExtent l="0" t="0" r="0" b="9525"/>
                  <wp:docPr id="6" name="Imagen 6" descr="cetnwal.gif (7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tnwal.gif (74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tc>
        <w:tc>
          <w:tcPr>
            <w:tcW w:w="0" w:type="auto"/>
            <w:vAlign w:val="center"/>
            <w:hideMark/>
          </w:tcPr>
          <w:p w:rsidR="003A563D" w:rsidRPr="003A563D" w:rsidRDefault="003A563D" w:rsidP="003A563D">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885825" cy="628650"/>
                  <wp:effectExtent l="0" t="0" r="9525" b="0"/>
                  <wp:docPr id="5" name="Imagen 5" descr="cetecal.gif (80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tecal.gif (805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tc>
      </w:tr>
      <w:tr w:rsidR="003A563D" w:rsidRPr="003A563D" w:rsidTr="003A563D">
        <w:trPr>
          <w:tblCellSpacing w:w="0" w:type="dxa"/>
          <w:jc w:val="center"/>
        </w:trPr>
        <w:tc>
          <w:tcPr>
            <w:tcW w:w="0" w:type="auto"/>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Proyección en</w:t>
            </w:r>
            <w:r w:rsidRPr="003A563D">
              <w:rPr>
                <w:rFonts w:ascii="Arial" w:eastAsia="Times New Roman" w:hAnsi="Arial" w:cs="Arial"/>
                <w:color w:val="333333"/>
                <w:sz w:val="24"/>
                <w:szCs w:val="24"/>
                <w:lang w:eastAsia="es-CO"/>
              </w:rPr>
              <w:br/>
            </w:r>
            <w:r w:rsidRPr="003A563D">
              <w:rPr>
                <w:rFonts w:ascii="Arial" w:eastAsia="Times New Roman" w:hAnsi="Arial" w:cs="Arial"/>
                <w:color w:val="333333"/>
                <w:sz w:val="20"/>
                <w:szCs w:val="20"/>
                <w:lang w:eastAsia="es-CO"/>
              </w:rPr>
              <w:t>caballete</w:t>
            </w:r>
          </w:p>
        </w:tc>
        <w:tc>
          <w:tcPr>
            <w:tcW w:w="0" w:type="auto"/>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Proyección modificada</w:t>
            </w:r>
            <w:r w:rsidRPr="003A563D">
              <w:rPr>
                <w:rFonts w:ascii="Arial" w:eastAsia="Times New Roman" w:hAnsi="Arial" w:cs="Arial"/>
                <w:color w:val="333333"/>
                <w:sz w:val="24"/>
                <w:szCs w:val="24"/>
                <w:lang w:eastAsia="es-CO"/>
              </w:rPr>
              <w:br/>
            </w:r>
            <w:r w:rsidRPr="003A563D">
              <w:rPr>
                <w:rFonts w:ascii="Arial" w:eastAsia="Times New Roman" w:hAnsi="Arial" w:cs="Arial"/>
                <w:color w:val="333333"/>
                <w:sz w:val="20"/>
                <w:szCs w:val="20"/>
                <w:lang w:eastAsia="es-CO"/>
              </w:rPr>
              <w:t xml:space="preserve">de </w:t>
            </w:r>
            <w:proofErr w:type="spellStart"/>
            <w:r w:rsidRPr="003A563D">
              <w:rPr>
                <w:rFonts w:ascii="Arial" w:eastAsia="Times New Roman" w:hAnsi="Arial" w:cs="Arial"/>
                <w:color w:val="333333"/>
                <w:sz w:val="20"/>
                <w:szCs w:val="20"/>
                <w:lang w:eastAsia="es-CO"/>
              </w:rPr>
              <w:t>Newman</w:t>
            </w:r>
            <w:proofErr w:type="spellEnd"/>
          </w:p>
        </w:tc>
        <w:tc>
          <w:tcPr>
            <w:tcW w:w="0" w:type="auto"/>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Proyección de</w:t>
            </w:r>
            <w:r w:rsidRPr="003A563D">
              <w:rPr>
                <w:rFonts w:ascii="Arial" w:eastAsia="Times New Roman" w:hAnsi="Arial" w:cs="Arial"/>
                <w:color w:val="333333"/>
                <w:sz w:val="24"/>
                <w:szCs w:val="24"/>
                <w:lang w:eastAsia="es-CO"/>
              </w:rPr>
              <w:br/>
            </w:r>
            <w:r w:rsidRPr="003A563D">
              <w:rPr>
                <w:rFonts w:ascii="Arial" w:eastAsia="Times New Roman" w:hAnsi="Arial" w:cs="Arial"/>
                <w:color w:val="333333"/>
                <w:sz w:val="20"/>
                <w:szCs w:val="20"/>
                <w:lang w:eastAsia="es-CO"/>
              </w:rPr>
              <w:t>enlaces convencionales</w:t>
            </w:r>
          </w:p>
        </w:tc>
      </w:tr>
    </w:tbl>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 xml:space="preserve">Las fórmulas anteriores son las más corrientes en Química orgánica, si bien existen otros tipos de representaciones especiales, utilizados para poner de manifiesto algunas propiedades particulares, como son, por ejemplo, los llamados diagramas moleculares, en los que se indican numéricamente las longitudes y ángulos de enlace, e incluso la densidad de carga electrónica sobre cada átomo, resultado de complicados cálculos </w:t>
      </w:r>
      <w:proofErr w:type="spellStart"/>
      <w:r w:rsidRPr="003A563D">
        <w:rPr>
          <w:rFonts w:ascii="Times New Roman" w:eastAsia="Times New Roman" w:hAnsi="Times New Roman" w:cs="Times New Roman"/>
          <w:color w:val="000000"/>
          <w:sz w:val="27"/>
          <w:szCs w:val="27"/>
          <w:lang w:eastAsia="es-CO"/>
        </w:rPr>
        <w:t>mecanocuánticos</w:t>
      </w:r>
      <w:proofErr w:type="spellEnd"/>
      <w:r w:rsidRPr="003A563D">
        <w:rPr>
          <w:rFonts w:ascii="Times New Roman" w:eastAsia="Times New Roman" w:hAnsi="Times New Roman" w:cs="Times New Roman"/>
          <w:color w:val="000000"/>
          <w:sz w:val="27"/>
          <w:szCs w:val="27"/>
          <w:lang w:eastAsia="es-CO"/>
        </w:rPr>
        <w:t>.</w:t>
      </w:r>
    </w:p>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Además de estos tipos de fórmulas, en Química orgánica son muy utilizados los llamados </w:t>
      </w:r>
      <w:r w:rsidRPr="003A563D">
        <w:rPr>
          <w:rFonts w:ascii="Times New Roman" w:eastAsia="Times New Roman" w:hAnsi="Times New Roman" w:cs="Times New Roman"/>
          <w:b/>
          <w:bCs/>
          <w:color w:val="000000"/>
          <w:sz w:val="27"/>
          <w:szCs w:val="27"/>
          <w:lang w:eastAsia="es-CO"/>
        </w:rPr>
        <w:t>modelos moleculares</w:t>
      </w:r>
      <w:r w:rsidRPr="003A563D">
        <w:rPr>
          <w:rFonts w:ascii="Times New Roman" w:eastAsia="Times New Roman" w:hAnsi="Times New Roman" w:cs="Times New Roman"/>
          <w:color w:val="000000"/>
          <w:sz w:val="27"/>
          <w:szCs w:val="27"/>
          <w:lang w:eastAsia="es-CO"/>
        </w:rPr>
        <w:t>, que son insustituibles para poder visualizar de forma muy clara la estructura geométrica de las moléculas. Los modelos moleculares más utilizados son los llamados de </w:t>
      </w:r>
      <w:r w:rsidRPr="003A563D">
        <w:rPr>
          <w:rFonts w:ascii="Times New Roman" w:eastAsia="Times New Roman" w:hAnsi="Times New Roman" w:cs="Times New Roman"/>
          <w:b/>
          <w:bCs/>
          <w:color w:val="000000"/>
          <w:sz w:val="27"/>
          <w:szCs w:val="27"/>
          <w:lang w:eastAsia="es-CO"/>
        </w:rPr>
        <w:t>bolas y varillas</w:t>
      </w:r>
      <w:r w:rsidRPr="003A563D">
        <w:rPr>
          <w:rFonts w:ascii="Times New Roman" w:eastAsia="Times New Roman" w:hAnsi="Times New Roman" w:cs="Times New Roman"/>
          <w:color w:val="000000"/>
          <w:sz w:val="27"/>
          <w:szCs w:val="27"/>
          <w:lang w:eastAsia="es-CO"/>
        </w:rPr>
        <w:t>, en los que las distancias de enlace están aumentadas en relación con el tamaño de los átomos, resaltando así los ángulos de enlace y simetría molecular, y los llamados </w:t>
      </w:r>
      <w:r w:rsidRPr="003A563D">
        <w:rPr>
          <w:rFonts w:ascii="Times New Roman" w:eastAsia="Times New Roman" w:hAnsi="Times New Roman" w:cs="Times New Roman"/>
          <w:b/>
          <w:bCs/>
          <w:color w:val="000000"/>
          <w:sz w:val="27"/>
          <w:szCs w:val="27"/>
          <w:lang w:eastAsia="es-CO"/>
        </w:rPr>
        <w:t xml:space="preserve">modelos de esferas </w:t>
      </w:r>
      <w:proofErr w:type="spellStart"/>
      <w:r w:rsidRPr="003A563D">
        <w:rPr>
          <w:rFonts w:ascii="Times New Roman" w:eastAsia="Times New Roman" w:hAnsi="Times New Roman" w:cs="Times New Roman"/>
          <w:b/>
          <w:bCs/>
          <w:color w:val="000000"/>
          <w:sz w:val="27"/>
          <w:szCs w:val="27"/>
          <w:lang w:eastAsia="es-CO"/>
        </w:rPr>
        <w:t>interpenetradas</w:t>
      </w:r>
      <w:proofErr w:type="spellEnd"/>
      <w:r w:rsidRPr="003A563D">
        <w:rPr>
          <w:rFonts w:ascii="Times New Roman" w:eastAsia="Times New Roman" w:hAnsi="Times New Roman" w:cs="Times New Roman"/>
          <w:color w:val="000000"/>
          <w:sz w:val="27"/>
          <w:szCs w:val="27"/>
          <w:lang w:eastAsia="es-CO"/>
        </w:rPr>
        <w:t>, que proporcionan una representación real de las moléculas, poniendo claramente de manifiesto las relaciones espaciales, tanto entre los átomos enlazados como entre los no enlazados:</w:t>
      </w:r>
    </w:p>
    <w:tbl>
      <w:tblPr>
        <w:tblW w:w="3000" w:type="pct"/>
        <w:jc w:val="center"/>
        <w:tblCellSpacing w:w="0" w:type="dxa"/>
        <w:tblCellMar>
          <w:top w:w="60" w:type="dxa"/>
          <w:left w:w="60" w:type="dxa"/>
          <w:bottom w:w="60" w:type="dxa"/>
          <w:right w:w="60" w:type="dxa"/>
        </w:tblCellMar>
        <w:tblLook w:val="04A0" w:firstRow="1" w:lastRow="0" w:firstColumn="1" w:lastColumn="0" w:noHBand="0" w:noVBand="1"/>
      </w:tblPr>
      <w:tblGrid>
        <w:gridCol w:w="5375"/>
      </w:tblGrid>
      <w:tr w:rsidR="003A563D" w:rsidRPr="003A563D" w:rsidTr="003A563D">
        <w:trPr>
          <w:tblCellSpacing w:w="0" w:type="dxa"/>
          <w:jc w:val="center"/>
        </w:trPr>
        <w:tc>
          <w:tcPr>
            <w:tcW w:w="0" w:type="auto"/>
            <w:shd w:val="clear" w:color="auto" w:fill="C0C0C0"/>
            <w:vAlign w:val="center"/>
            <w:hideMark/>
          </w:tcPr>
          <w:p w:rsidR="003A563D" w:rsidRPr="003A563D" w:rsidRDefault="003A563D" w:rsidP="003A563D">
            <w:pPr>
              <w:spacing w:after="0" w:line="240" w:lineRule="auto"/>
              <w:jc w:val="center"/>
              <w:rPr>
                <w:rFonts w:ascii="Times New Roman" w:eastAsia="Times New Roman" w:hAnsi="Times New Roman" w:cs="Times New Roman"/>
                <w:b/>
                <w:bCs/>
                <w:sz w:val="24"/>
                <w:szCs w:val="24"/>
                <w:lang w:eastAsia="es-CO"/>
              </w:rPr>
            </w:pPr>
            <w:r w:rsidRPr="003A563D">
              <w:rPr>
                <w:rFonts w:ascii="Times New Roman" w:eastAsia="Times New Roman" w:hAnsi="Times New Roman" w:cs="Times New Roman"/>
                <w:b/>
                <w:bCs/>
                <w:sz w:val="24"/>
                <w:szCs w:val="24"/>
                <w:lang w:eastAsia="es-CO"/>
              </w:rPr>
              <w:t>Modelos moleculares del etano</w:t>
            </w:r>
          </w:p>
        </w:tc>
      </w:tr>
    </w:tbl>
    <w:p w:rsidR="003A563D" w:rsidRPr="003A563D" w:rsidRDefault="003A563D" w:rsidP="003A563D">
      <w:pPr>
        <w:spacing w:after="0" w:line="240" w:lineRule="auto"/>
        <w:jc w:val="center"/>
        <w:rPr>
          <w:rFonts w:ascii="Times New Roman" w:eastAsia="Times New Roman" w:hAnsi="Times New Roman" w:cs="Times New Roman"/>
          <w:vanish/>
          <w:color w:val="000000"/>
          <w:sz w:val="27"/>
          <w:szCs w:val="27"/>
          <w:lang w:eastAsia="es-CO"/>
        </w:rPr>
      </w:pPr>
    </w:p>
    <w:tbl>
      <w:tblPr>
        <w:tblW w:w="3000" w:type="pct"/>
        <w:jc w:val="center"/>
        <w:tblCellSpacing w:w="0" w:type="dxa"/>
        <w:tblCellMar>
          <w:top w:w="60" w:type="dxa"/>
          <w:left w:w="60" w:type="dxa"/>
          <w:bottom w:w="60" w:type="dxa"/>
          <w:right w:w="60" w:type="dxa"/>
        </w:tblCellMar>
        <w:tblLook w:val="04A0" w:firstRow="1" w:lastRow="0" w:firstColumn="1" w:lastColumn="0" w:noHBand="0" w:noVBand="1"/>
      </w:tblPr>
      <w:tblGrid>
        <w:gridCol w:w="2687"/>
        <w:gridCol w:w="2688"/>
      </w:tblGrid>
      <w:tr w:rsidR="003A563D" w:rsidRPr="003A563D" w:rsidTr="003A563D">
        <w:trPr>
          <w:tblCellSpacing w:w="0" w:type="dxa"/>
          <w:jc w:val="center"/>
        </w:trPr>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952500" cy="714375"/>
                  <wp:effectExtent l="0" t="0" r="0" b="9525"/>
                  <wp:docPr id="4" name="Imagen 4" descr="http://www.juntadeandalucia.es/averroes/recursos_informaticos/concurso1998/accesit8/imagenes/iet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untadeandalucia.es/averroes/recursos_informaticos/concurso1998/accesit8/imagenes/iet36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952500" cy="714375"/>
                  <wp:effectExtent l="0" t="0" r="0" b="9525"/>
                  <wp:docPr id="3" name="Imagen 3" descr="http://www.juntadeandalucia.es/averroes/recursos_informaticos/concurso1998/accesit8/imagenes/iet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untadeandalucia.es/averroes/recursos_informaticos/concurso1998/accesit8/imagenes/iete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r>
      <w:tr w:rsidR="003A563D" w:rsidRPr="003A563D" w:rsidTr="003A563D">
        <w:trPr>
          <w:tblCellSpacing w:w="0" w:type="dxa"/>
          <w:jc w:val="center"/>
        </w:trPr>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Modelo de bolas y varillas</w:t>
            </w:r>
          </w:p>
        </w:tc>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 xml:space="preserve">Modelo de esferas </w:t>
            </w:r>
            <w:proofErr w:type="spellStart"/>
            <w:r w:rsidRPr="003A563D">
              <w:rPr>
                <w:rFonts w:ascii="Arial" w:eastAsia="Times New Roman" w:hAnsi="Arial" w:cs="Arial"/>
                <w:color w:val="333333"/>
                <w:sz w:val="20"/>
                <w:szCs w:val="20"/>
                <w:lang w:eastAsia="es-CO"/>
              </w:rPr>
              <w:t>interpenetradas</w:t>
            </w:r>
            <w:proofErr w:type="spellEnd"/>
          </w:p>
        </w:tc>
      </w:tr>
    </w:tbl>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El conocimiento de la estructura molecular es de suma importancia y constituye, en la actualidad, uno de los principales temas de investigación de numerosos químicos, puesto que todas las propiedades fisicoquímicas de una sustancia dependen de su estructura molecular. Por otro lado, el conocimiento de la estructura molecular de un compuesto es el punto de partida para su </w:t>
      </w:r>
      <w:r w:rsidRPr="003A563D">
        <w:rPr>
          <w:rFonts w:ascii="Times New Roman" w:eastAsia="Times New Roman" w:hAnsi="Times New Roman" w:cs="Times New Roman"/>
          <w:i/>
          <w:iCs/>
          <w:color w:val="000000"/>
          <w:sz w:val="27"/>
          <w:szCs w:val="27"/>
          <w:lang w:eastAsia="es-CO"/>
        </w:rPr>
        <w:t>síntesis</w:t>
      </w:r>
      <w:r w:rsidRPr="003A563D">
        <w:rPr>
          <w:rFonts w:ascii="Times New Roman" w:eastAsia="Times New Roman" w:hAnsi="Times New Roman" w:cs="Times New Roman"/>
          <w:color w:val="000000"/>
          <w:sz w:val="27"/>
          <w:szCs w:val="27"/>
          <w:lang w:eastAsia="es-CO"/>
        </w:rPr>
        <w:t> en el laboratorio y posteriormente en la industria, por lo que constituye la base de muchas de las ramas de la técnica actual. Desde la fabricación de nuevos </w:t>
      </w:r>
      <w:r w:rsidRPr="003A563D">
        <w:rPr>
          <w:rFonts w:ascii="Times New Roman" w:eastAsia="Times New Roman" w:hAnsi="Times New Roman" w:cs="Times New Roman"/>
          <w:i/>
          <w:iCs/>
          <w:color w:val="000000"/>
          <w:sz w:val="27"/>
          <w:szCs w:val="27"/>
          <w:lang w:eastAsia="es-CO"/>
        </w:rPr>
        <w:t>plásticos</w:t>
      </w:r>
      <w:r w:rsidRPr="003A563D">
        <w:rPr>
          <w:rFonts w:ascii="Times New Roman" w:eastAsia="Times New Roman" w:hAnsi="Times New Roman" w:cs="Times New Roman"/>
          <w:color w:val="000000"/>
          <w:sz w:val="27"/>
          <w:szCs w:val="27"/>
          <w:lang w:eastAsia="es-CO"/>
        </w:rPr>
        <w:t> y </w:t>
      </w:r>
      <w:r w:rsidRPr="003A563D">
        <w:rPr>
          <w:rFonts w:ascii="Times New Roman" w:eastAsia="Times New Roman" w:hAnsi="Times New Roman" w:cs="Times New Roman"/>
          <w:i/>
          <w:iCs/>
          <w:color w:val="000000"/>
          <w:sz w:val="27"/>
          <w:szCs w:val="27"/>
          <w:lang w:eastAsia="es-CO"/>
        </w:rPr>
        <w:t>fibras sintéticas</w:t>
      </w:r>
      <w:r w:rsidRPr="003A563D">
        <w:rPr>
          <w:rFonts w:ascii="Times New Roman" w:eastAsia="Times New Roman" w:hAnsi="Times New Roman" w:cs="Times New Roman"/>
          <w:color w:val="000000"/>
          <w:sz w:val="27"/>
          <w:szCs w:val="27"/>
          <w:lang w:eastAsia="es-CO"/>
        </w:rPr>
        <w:t xml:space="preserve"> hasta la de productos farmacológicos están basadas en gran parte en los conocimientos adquiridos en el análisis estructural. </w:t>
      </w:r>
      <w:r w:rsidRPr="003A563D">
        <w:rPr>
          <w:rFonts w:ascii="Times New Roman" w:eastAsia="Times New Roman" w:hAnsi="Times New Roman" w:cs="Times New Roman"/>
          <w:color w:val="000000"/>
          <w:sz w:val="27"/>
          <w:szCs w:val="27"/>
          <w:lang w:eastAsia="es-CO"/>
        </w:rPr>
        <w:lastRenderedPageBreak/>
        <w:t>Toda esta investigación se realiza, hoy en día, con la ayuda de potentes ordenadores, que permiten la creación de auténticos "modelos virtuales" de las moléculas, los cuales, dotados de animación, llevan los límites del realismo a extremos insospechados. Como muestra (y salvando distancias) podemos ver el efecto que se consigue dotando de animación a los dos modelos moleculares anteriores:</w:t>
      </w:r>
    </w:p>
    <w:tbl>
      <w:tblPr>
        <w:tblW w:w="3000" w:type="pct"/>
        <w:jc w:val="center"/>
        <w:tblCellSpacing w:w="0" w:type="dxa"/>
        <w:tblCellMar>
          <w:top w:w="60" w:type="dxa"/>
          <w:left w:w="60" w:type="dxa"/>
          <w:bottom w:w="60" w:type="dxa"/>
          <w:right w:w="60" w:type="dxa"/>
        </w:tblCellMar>
        <w:tblLook w:val="04A0" w:firstRow="1" w:lastRow="0" w:firstColumn="1" w:lastColumn="0" w:noHBand="0" w:noVBand="1"/>
      </w:tblPr>
      <w:tblGrid>
        <w:gridCol w:w="5375"/>
      </w:tblGrid>
      <w:tr w:rsidR="003A563D" w:rsidRPr="003A563D" w:rsidTr="003A563D">
        <w:trPr>
          <w:tblCellSpacing w:w="0" w:type="dxa"/>
          <w:jc w:val="center"/>
        </w:trPr>
        <w:tc>
          <w:tcPr>
            <w:tcW w:w="0" w:type="auto"/>
            <w:shd w:val="clear" w:color="auto" w:fill="C0C0C0"/>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Times New Roman" w:eastAsia="Times New Roman" w:hAnsi="Times New Roman" w:cs="Times New Roman"/>
                <w:b/>
                <w:bCs/>
                <w:sz w:val="24"/>
                <w:szCs w:val="24"/>
                <w:lang w:eastAsia="es-CO"/>
              </w:rPr>
              <w:t>Animaciones de modelos moleculares del etano</w:t>
            </w:r>
            <w:r w:rsidRPr="003A563D">
              <w:rPr>
                <w:rFonts w:ascii="Times New Roman" w:eastAsia="Times New Roman" w:hAnsi="Times New Roman" w:cs="Times New Roman"/>
                <w:sz w:val="24"/>
                <w:szCs w:val="24"/>
                <w:lang w:eastAsia="es-CO"/>
              </w:rPr>
              <w:br/>
              <w:t>(rotación de 360º sobre el eje Y)</w:t>
            </w:r>
          </w:p>
        </w:tc>
      </w:tr>
    </w:tbl>
    <w:p w:rsidR="003A563D" w:rsidRPr="003A563D" w:rsidRDefault="003A563D" w:rsidP="003A563D">
      <w:pPr>
        <w:spacing w:after="0" w:line="240" w:lineRule="auto"/>
        <w:jc w:val="center"/>
        <w:rPr>
          <w:rFonts w:ascii="Times New Roman" w:eastAsia="Times New Roman" w:hAnsi="Times New Roman" w:cs="Times New Roman"/>
          <w:vanish/>
          <w:color w:val="000000"/>
          <w:sz w:val="27"/>
          <w:szCs w:val="27"/>
          <w:lang w:eastAsia="es-CO"/>
        </w:rPr>
      </w:pPr>
    </w:p>
    <w:tbl>
      <w:tblPr>
        <w:tblW w:w="3000" w:type="pct"/>
        <w:jc w:val="center"/>
        <w:tblCellSpacing w:w="0" w:type="dxa"/>
        <w:tblCellMar>
          <w:top w:w="60" w:type="dxa"/>
          <w:left w:w="60" w:type="dxa"/>
          <w:bottom w:w="60" w:type="dxa"/>
          <w:right w:w="60" w:type="dxa"/>
        </w:tblCellMar>
        <w:tblLook w:val="04A0" w:firstRow="1" w:lastRow="0" w:firstColumn="1" w:lastColumn="0" w:noHBand="0" w:noVBand="1"/>
      </w:tblPr>
      <w:tblGrid>
        <w:gridCol w:w="2687"/>
        <w:gridCol w:w="2688"/>
      </w:tblGrid>
      <w:tr w:rsidR="003A563D" w:rsidRPr="003A563D" w:rsidTr="003A563D">
        <w:trPr>
          <w:tblCellSpacing w:w="0" w:type="dxa"/>
          <w:jc w:val="center"/>
        </w:trPr>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952500" cy="714375"/>
                  <wp:effectExtent l="0" t="0" r="0" b="9525"/>
                  <wp:docPr id="2" name="Imagen 2" descr="etano364.gif (772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ano364.gif (77217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952500" cy="714375"/>
                  <wp:effectExtent l="0" t="0" r="0" b="9525"/>
                  <wp:docPr id="1" name="Imagen 1" descr="http://www.juntadeandalucia.es/averroes/recursos_informaticos/concurso1998/accesit8/imagenes/iete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untadeandalucia.es/averroes/recursos_informaticos/concurso1998/accesit8/imagenes/ieteia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r>
      <w:tr w:rsidR="003A563D" w:rsidRPr="003A563D" w:rsidTr="003A563D">
        <w:trPr>
          <w:tblCellSpacing w:w="0" w:type="dxa"/>
          <w:jc w:val="center"/>
        </w:trPr>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Modelo de bolas y varillas</w:t>
            </w:r>
          </w:p>
        </w:tc>
        <w:tc>
          <w:tcPr>
            <w:tcW w:w="2500" w:type="pct"/>
            <w:vAlign w:val="center"/>
            <w:hideMark/>
          </w:tcPr>
          <w:p w:rsidR="003A563D" w:rsidRPr="003A563D" w:rsidRDefault="003A563D" w:rsidP="003A563D">
            <w:pPr>
              <w:spacing w:after="0" w:line="240" w:lineRule="auto"/>
              <w:jc w:val="center"/>
              <w:rPr>
                <w:rFonts w:ascii="Times New Roman" w:eastAsia="Times New Roman" w:hAnsi="Times New Roman" w:cs="Times New Roman"/>
                <w:sz w:val="24"/>
                <w:szCs w:val="24"/>
                <w:lang w:eastAsia="es-CO"/>
              </w:rPr>
            </w:pPr>
            <w:r w:rsidRPr="003A563D">
              <w:rPr>
                <w:rFonts w:ascii="Arial" w:eastAsia="Times New Roman" w:hAnsi="Arial" w:cs="Arial"/>
                <w:color w:val="333333"/>
                <w:sz w:val="20"/>
                <w:szCs w:val="20"/>
                <w:lang w:eastAsia="es-CO"/>
              </w:rPr>
              <w:t xml:space="preserve">Modelo de esferas </w:t>
            </w:r>
            <w:proofErr w:type="spellStart"/>
            <w:r w:rsidRPr="003A563D">
              <w:rPr>
                <w:rFonts w:ascii="Arial" w:eastAsia="Times New Roman" w:hAnsi="Arial" w:cs="Arial"/>
                <w:color w:val="333333"/>
                <w:sz w:val="20"/>
                <w:szCs w:val="20"/>
                <w:lang w:eastAsia="es-CO"/>
              </w:rPr>
              <w:t>interpenetradas</w:t>
            </w:r>
            <w:proofErr w:type="spellEnd"/>
          </w:p>
        </w:tc>
      </w:tr>
    </w:tbl>
    <w:p w:rsidR="003A563D" w:rsidRPr="003A563D" w:rsidRDefault="003A563D" w:rsidP="003A563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3A563D">
        <w:rPr>
          <w:rFonts w:ascii="Times New Roman" w:eastAsia="Times New Roman" w:hAnsi="Times New Roman" w:cs="Times New Roman"/>
          <w:color w:val="000000"/>
          <w:sz w:val="27"/>
          <w:szCs w:val="27"/>
          <w:lang w:eastAsia="es-CO"/>
        </w:rPr>
        <w:t> </w:t>
      </w:r>
    </w:p>
    <w:p w:rsidR="003A563D" w:rsidRDefault="003A563D"/>
    <w:p w:rsidR="003A563D" w:rsidRDefault="003A563D" w:rsidP="003A563D">
      <w:bookmarkStart w:id="0" w:name="_GoBack"/>
      <w:bookmarkEnd w:id="0"/>
    </w:p>
    <w:p w:rsidR="003A563D" w:rsidRPr="003A563D" w:rsidRDefault="003A563D" w:rsidP="003A563D"/>
    <w:sectPr w:rsidR="003A563D" w:rsidRPr="003A56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9B8"/>
    <w:multiLevelType w:val="multilevel"/>
    <w:tmpl w:val="69F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3D"/>
    <w:rsid w:val="000225D7"/>
    <w:rsid w:val="003A56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56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A563D"/>
    <w:rPr>
      <w:rFonts w:ascii="Courier New" w:eastAsia="Times New Roman" w:hAnsi="Courier New" w:cs="Courier New"/>
      <w:sz w:val="20"/>
      <w:szCs w:val="20"/>
      <w:lang w:eastAsia="es-CO"/>
    </w:rPr>
  </w:style>
  <w:style w:type="character" w:customStyle="1" w:styleId="apple-converted-space">
    <w:name w:val="apple-converted-space"/>
    <w:basedOn w:val="Fuentedeprrafopredeter"/>
    <w:rsid w:val="003A563D"/>
  </w:style>
  <w:style w:type="character" w:styleId="Textoennegrita">
    <w:name w:val="Strong"/>
    <w:basedOn w:val="Fuentedeprrafopredeter"/>
    <w:uiPriority w:val="22"/>
    <w:qFormat/>
    <w:rsid w:val="003A563D"/>
    <w:rPr>
      <w:b/>
      <w:bCs/>
    </w:rPr>
  </w:style>
  <w:style w:type="character" w:styleId="nfasis">
    <w:name w:val="Emphasis"/>
    <w:basedOn w:val="Fuentedeprrafopredeter"/>
    <w:uiPriority w:val="20"/>
    <w:qFormat/>
    <w:rsid w:val="003A563D"/>
    <w:rPr>
      <w:i/>
      <w:iCs/>
    </w:rPr>
  </w:style>
  <w:style w:type="paragraph" w:styleId="Textodeglobo">
    <w:name w:val="Balloon Text"/>
    <w:basedOn w:val="Normal"/>
    <w:link w:val="TextodegloboCar"/>
    <w:uiPriority w:val="99"/>
    <w:semiHidden/>
    <w:unhideWhenUsed/>
    <w:rsid w:val="003A5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56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3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A563D"/>
    <w:rPr>
      <w:rFonts w:ascii="Courier New" w:eastAsia="Times New Roman" w:hAnsi="Courier New" w:cs="Courier New"/>
      <w:sz w:val="20"/>
      <w:szCs w:val="20"/>
      <w:lang w:eastAsia="es-CO"/>
    </w:rPr>
  </w:style>
  <w:style w:type="character" w:customStyle="1" w:styleId="apple-converted-space">
    <w:name w:val="apple-converted-space"/>
    <w:basedOn w:val="Fuentedeprrafopredeter"/>
    <w:rsid w:val="003A563D"/>
  </w:style>
  <w:style w:type="character" w:styleId="Textoennegrita">
    <w:name w:val="Strong"/>
    <w:basedOn w:val="Fuentedeprrafopredeter"/>
    <w:uiPriority w:val="22"/>
    <w:qFormat/>
    <w:rsid w:val="003A563D"/>
    <w:rPr>
      <w:b/>
      <w:bCs/>
    </w:rPr>
  </w:style>
  <w:style w:type="character" w:styleId="nfasis">
    <w:name w:val="Emphasis"/>
    <w:basedOn w:val="Fuentedeprrafopredeter"/>
    <w:uiPriority w:val="20"/>
    <w:qFormat/>
    <w:rsid w:val="003A563D"/>
    <w:rPr>
      <w:i/>
      <w:iCs/>
    </w:rPr>
  </w:style>
  <w:style w:type="paragraph" w:styleId="Textodeglobo">
    <w:name w:val="Balloon Text"/>
    <w:basedOn w:val="Normal"/>
    <w:link w:val="TextodegloboCar"/>
    <w:uiPriority w:val="99"/>
    <w:semiHidden/>
    <w:unhideWhenUsed/>
    <w:rsid w:val="003A5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6569">
      <w:bodyDiv w:val="1"/>
      <w:marLeft w:val="0"/>
      <w:marRight w:val="0"/>
      <w:marTop w:val="0"/>
      <w:marBottom w:val="0"/>
      <w:divBdr>
        <w:top w:val="none" w:sz="0" w:space="0" w:color="auto"/>
        <w:left w:val="none" w:sz="0" w:space="0" w:color="auto"/>
        <w:bottom w:val="none" w:sz="0" w:space="0" w:color="auto"/>
        <w:right w:val="none" w:sz="0" w:space="0" w:color="auto"/>
      </w:divBdr>
    </w:div>
    <w:div w:id="20010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1950</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2012-08-13T15:42:00Z</dcterms:created>
  <dcterms:modified xsi:type="dcterms:W3CDTF">2012-08-13T16:00:00Z</dcterms:modified>
</cp:coreProperties>
</file>